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470C0F" w:rsidRPr="00470C0F">
        <w:rPr>
          <w:b/>
          <w:sz w:val="22"/>
          <w:szCs w:val="22"/>
        </w:rPr>
        <w:t>2</w:t>
      </w:r>
      <w:r w:rsidR="00887304">
        <w:rPr>
          <w:b/>
          <w:sz w:val="22"/>
          <w:szCs w:val="22"/>
        </w:rPr>
        <w:t>3160905002</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893379" w:rsidRPr="004F5225">
        <w:rPr>
          <w:szCs w:val="24"/>
        </w:rPr>
        <w:t>302004</w:t>
      </w:r>
      <w:r w:rsidRPr="004F5225">
        <w:rPr>
          <w:szCs w:val="24"/>
        </w:rPr>
        <w:t xml:space="preserve">, </w:t>
      </w:r>
      <w:r w:rsidR="00893379" w:rsidRPr="004F5225">
        <w:rPr>
          <w:szCs w:val="24"/>
        </w:rPr>
        <w:t>Орловская</w:t>
      </w:r>
      <w:r w:rsidR="00474086">
        <w:rPr>
          <w:szCs w:val="24"/>
        </w:rPr>
        <w:t xml:space="preserve"> </w:t>
      </w:r>
      <w:r w:rsidR="004F5225">
        <w:rPr>
          <w:szCs w:val="24"/>
        </w:rPr>
        <w:t>обл., г. Орёл</w:t>
      </w:r>
      <w:r w:rsidRPr="004F5225">
        <w:rPr>
          <w:szCs w:val="24"/>
        </w:rPr>
        <w:t>,</w:t>
      </w:r>
      <w:r w:rsidR="00474086">
        <w:rPr>
          <w:szCs w:val="24"/>
        </w:rPr>
        <w:t xml:space="preserve"> </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3D2F35">
        <w:rPr>
          <w:szCs w:val="24"/>
        </w:rPr>
        <w:t xml:space="preserve">, </w:t>
      </w:r>
      <w:r w:rsidR="004C5E38" w:rsidRPr="003D2F35">
        <w:rPr>
          <w:snapToGrid w:val="0"/>
          <w:color w:val="000000"/>
          <w:szCs w:val="24"/>
        </w:rPr>
        <w:t>тел.:</w:t>
      </w:r>
      <w:r w:rsidR="004C5E38" w:rsidRPr="004C5E38">
        <w:rPr>
          <w:color w:val="000000"/>
          <w:szCs w:val="24"/>
        </w:rPr>
        <w:t xml:space="preserve"> 8(4862)550052</w:t>
      </w:r>
      <w:r w:rsidR="00BC74AF">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8" w:history="1">
        <w:r w:rsidR="00893379" w:rsidRPr="004C5E38">
          <w:rPr>
            <w:rStyle w:val="af"/>
            <w:bCs/>
            <w:szCs w:val="24"/>
            <w:lang w:val="en-US"/>
          </w:rPr>
          <w:t>poliklin</w:t>
        </w:r>
        <w:r w:rsidR="00893379" w:rsidRPr="004C5E38">
          <w:rPr>
            <w:rStyle w:val="af"/>
            <w:bCs/>
            <w:szCs w:val="24"/>
          </w:rPr>
          <w:t>@</w:t>
        </w:r>
        <w:r w:rsidR="00893379" w:rsidRPr="004C5E38">
          <w:rPr>
            <w:rStyle w:val="af"/>
            <w:bCs/>
            <w:szCs w:val="24"/>
            <w:lang w:val="en-US"/>
          </w:rPr>
          <w:t>nuzorel</w:t>
        </w:r>
        <w:r w:rsidR="00893379" w:rsidRPr="004C5E38">
          <w:rPr>
            <w:rStyle w:val="af"/>
            <w:bCs/>
            <w:szCs w:val="24"/>
          </w:rPr>
          <w:t>.</w:t>
        </w:r>
        <w:r w:rsidR="00893379" w:rsidRPr="004C5E38">
          <w:rPr>
            <w:rStyle w:val="af"/>
            <w:bCs/>
            <w:szCs w:val="24"/>
            <w:lang w:val="en-US"/>
          </w:rPr>
          <w:t>ru</w:t>
        </w:r>
      </w:hyperlink>
    </w:p>
    <w:p w:rsidR="00AD1F45" w:rsidRPr="0080568F" w:rsidRDefault="00AD1F45" w:rsidP="004C5E38">
      <w:pPr>
        <w:widowControl/>
        <w:spacing w:before="0"/>
        <w:ind w:firstLine="540"/>
        <w:contextualSpacing/>
        <w:rPr>
          <w:sz w:val="22"/>
          <w:szCs w:val="22"/>
        </w:rPr>
      </w:pPr>
      <w:r w:rsidRPr="0080568F">
        <w:rPr>
          <w:b/>
          <w:sz w:val="22"/>
          <w:szCs w:val="22"/>
        </w:rPr>
        <w:t xml:space="preserve">4. Контактные лица: </w:t>
      </w:r>
      <w:r>
        <w:rPr>
          <w:sz w:val="22"/>
          <w:szCs w:val="22"/>
        </w:rPr>
        <w:t>ведущий экономист</w:t>
      </w:r>
      <w:r w:rsidRPr="00260031">
        <w:rPr>
          <w:sz w:val="22"/>
          <w:szCs w:val="22"/>
        </w:rPr>
        <w:t>–</w:t>
      </w:r>
      <w:r w:rsidR="00893379">
        <w:rPr>
          <w:sz w:val="22"/>
          <w:szCs w:val="22"/>
        </w:rPr>
        <w:t>Студенников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AD1F45" w:rsidRPr="009D4685" w:rsidRDefault="00AD1F45" w:rsidP="00AD1F45">
      <w:pPr>
        <w:pStyle w:val="21"/>
        <w:spacing w:after="0" w:line="240" w:lineRule="auto"/>
        <w:ind w:firstLine="567"/>
        <w:contextualSpacing/>
        <w:jc w:val="both"/>
        <w:rPr>
          <w:b/>
          <w:snapToGrid w:val="0"/>
          <w:sz w:val="22"/>
          <w:szCs w:val="22"/>
        </w:rPr>
      </w:pPr>
    </w:p>
    <w:p w:rsidR="00AD1F45" w:rsidRPr="009D4685" w:rsidRDefault="00AD1F45" w:rsidP="00AD1F45">
      <w:pPr>
        <w:spacing w:before="0"/>
        <w:ind w:firstLine="720"/>
        <w:rPr>
          <w:b/>
          <w:sz w:val="22"/>
          <w:szCs w:val="22"/>
        </w:rPr>
      </w:pPr>
      <w:r w:rsidRPr="009D4685">
        <w:rPr>
          <w:b/>
          <w:sz w:val="22"/>
          <w:szCs w:val="22"/>
        </w:rPr>
        <w:t xml:space="preserve">5. Предмет договора: </w:t>
      </w:r>
      <w:r w:rsidRPr="009D4685">
        <w:rPr>
          <w:sz w:val="22"/>
          <w:szCs w:val="22"/>
        </w:rPr>
        <w:t xml:space="preserve">Поставка </w:t>
      </w:r>
      <w:r w:rsidR="00DA08DD" w:rsidRPr="009D4685">
        <w:rPr>
          <w:sz w:val="22"/>
          <w:szCs w:val="22"/>
        </w:rPr>
        <w:t xml:space="preserve">реактивов и </w:t>
      </w:r>
      <w:r w:rsidRPr="009D4685">
        <w:rPr>
          <w:sz w:val="22"/>
          <w:szCs w:val="22"/>
        </w:rPr>
        <w:t>расходных материалов</w:t>
      </w:r>
      <w:r w:rsidR="00DA08DD" w:rsidRPr="009D4685">
        <w:rPr>
          <w:sz w:val="22"/>
          <w:szCs w:val="22"/>
        </w:rPr>
        <w:t xml:space="preserve"> для лаборатории</w:t>
      </w:r>
    </w:p>
    <w:p w:rsidR="00DA08DD" w:rsidRDefault="00DA08DD" w:rsidP="003D2F35">
      <w:pPr>
        <w:spacing w:before="0"/>
        <w:ind w:firstLine="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6972"/>
        <w:gridCol w:w="1332"/>
        <w:gridCol w:w="1332"/>
      </w:tblGrid>
      <w:tr w:rsidR="00034B04" w:rsidRPr="00E571A8" w:rsidTr="00446F50">
        <w:trPr>
          <w:trHeight w:val="20"/>
        </w:trPr>
        <w:tc>
          <w:tcPr>
            <w:tcW w:w="377" w:type="pct"/>
            <w:shd w:val="clear" w:color="auto" w:fill="auto"/>
            <w:noWrap/>
            <w:vAlign w:val="center"/>
          </w:tcPr>
          <w:p w:rsidR="00034B04" w:rsidRPr="00E571A8" w:rsidRDefault="00034B04" w:rsidP="003D2F35">
            <w:pPr>
              <w:widowControl/>
              <w:spacing w:before="0"/>
              <w:ind w:firstLine="0"/>
              <w:jc w:val="center"/>
              <w:rPr>
                <w:sz w:val="22"/>
                <w:szCs w:val="22"/>
              </w:rPr>
            </w:pPr>
            <w:r w:rsidRPr="00E571A8">
              <w:rPr>
                <w:sz w:val="22"/>
                <w:szCs w:val="22"/>
              </w:rPr>
              <w:t>№ п/п</w:t>
            </w:r>
          </w:p>
        </w:tc>
        <w:tc>
          <w:tcPr>
            <w:tcW w:w="3345" w:type="pct"/>
            <w:shd w:val="clear" w:color="auto" w:fill="auto"/>
            <w:vAlign w:val="center"/>
          </w:tcPr>
          <w:p w:rsidR="00034B04" w:rsidRPr="00E571A8" w:rsidRDefault="00034B04" w:rsidP="003D2F35">
            <w:pPr>
              <w:widowControl/>
              <w:spacing w:before="0"/>
              <w:ind w:firstLine="0"/>
              <w:jc w:val="center"/>
              <w:rPr>
                <w:sz w:val="22"/>
                <w:szCs w:val="22"/>
              </w:rPr>
            </w:pPr>
            <w:r w:rsidRPr="00E571A8">
              <w:rPr>
                <w:sz w:val="22"/>
                <w:szCs w:val="22"/>
              </w:rPr>
              <w:t>Наименование товара</w:t>
            </w:r>
          </w:p>
        </w:tc>
        <w:tc>
          <w:tcPr>
            <w:tcW w:w="639" w:type="pct"/>
            <w:vAlign w:val="center"/>
          </w:tcPr>
          <w:p w:rsidR="00034B04" w:rsidRPr="00E571A8" w:rsidRDefault="00034B04" w:rsidP="003D2F35">
            <w:pPr>
              <w:widowControl/>
              <w:spacing w:before="0"/>
              <w:ind w:firstLine="0"/>
              <w:jc w:val="center"/>
              <w:rPr>
                <w:sz w:val="22"/>
                <w:szCs w:val="22"/>
              </w:rPr>
            </w:pPr>
            <w:r w:rsidRPr="00E571A8">
              <w:rPr>
                <w:sz w:val="22"/>
                <w:szCs w:val="22"/>
              </w:rPr>
              <w:t>Ед. изм.</w:t>
            </w:r>
          </w:p>
        </w:tc>
        <w:tc>
          <w:tcPr>
            <w:tcW w:w="639" w:type="pct"/>
            <w:shd w:val="clear" w:color="auto" w:fill="auto"/>
            <w:noWrap/>
            <w:vAlign w:val="center"/>
          </w:tcPr>
          <w:p w:rsidR="00034B04" w:rsidRPr="00E571A8" w:rsidRDefault="00034B04" w:rsidP="003D2F35">
            <w:pPr>
              <w:widowControl/>
              <w:spacing w:before="0"/>
              <w:ind w:firstLine="0"/>
              <w:jc w:val="center"/>
              <w:rPr>
                <w:sz w:val="22"/>
                <w:szCs w:val="22"/>
              </w:rPr>
            </w:pPr>
            <w:r w:rsidRPr="00E571A8">
              <w:rPr>
                <w:sz w:val="22"/>
                <w:szCs w:val="22"/>
              </w:rPr>
              <w:t>Кол-во</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1</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Изотонический раствор 10л  для BС-2800/3000 , ГР83006, ИР 103  \ Реамед\</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8</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2</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Промывающий раствор 1л  для  геманализатора , № ПР 211 , ГР84006 \ Реамед\</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4</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Pr>
                <w:szCs w:val="24"/>
              </w:rPr>
              <w:t>3</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Набор Железо ДДС, 100 мл №  10091</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2</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Pr>
                <w:szCs w:val="24"/>
              </w:rPr>
              <w:t>4</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Набор Мочевина ДДС, 500 мл  №  10234</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2</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Pr>
                <w:szCs w:val="24"/>
              </w:rPr>
              <w:t>5</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Витал  Калий -11,  2 * 50 мл,  №  26.11</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3</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Pr>
                <w:szCs w:val="24"/>
              </w:rPr>
              <w:t>6</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Витал  Холестерин - 21,  2х250  мл, № 13.21</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4</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Pr>
                <w:szCs w:val="24"/>
              </w:rPr>
              <w:t>7</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Витал Триглицериды - 21,  2 х 100  мл,  № 17.21</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3</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Pr>
                <w:szCs w:val="24"/>
              </w:rPr>
              <w:t>8</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Набор Мочевая кислота, 400 мл №10691</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8</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Pr>
                <w:szCs w:val="24"/>
              </w:rPr>
              <w:t>9</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Витал  Амилаза - 12 , 120 мл,  № 011.012</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2</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Pr>
                <w:szCs w:val="24"/>
              </w:rPr>
              <w:t>10</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Техпластин - тест (R) S (Тромбопластин - Са), 4х25мл, 100 опр.\Барнаул</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12</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Pr>
                <w:szCs w:val="24"/>
              </w:rPr>
              <w:t>11</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Набор Сифилис RPR ,500 тестов,№50016</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1</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12</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Фосфатный буфер для  "Энзискан"</w:t>
            </w:r>
          </w:p>
        </w:tc>
        <w:tc>
          <w:tcPr>
            <w:tcW w:w="639" w:type="pct"/>
          </w:tcPr>
          <w:p w:rsidR="003D2F35" w:rsidRPr="00E571A8" w:rsidRDefault="003D2F35" w:rsidP="003D2F35">
            <w:pPr>
              <w:widowControl/>
              <w:spacing w:before="0"/>
              <w:ind w:firstLine="0"/>
              <w:jc w:val="center"/>
              <w:rPr>
                <w:szCs w:val="24"/>
              </w:rPr>
            </w:pPr>
            <w:r w:rsidRPr="00E571A8">
              <w:rPr>
                <w:szCs w:val="24"/>
              </w:rPr>
              <w:t>уп.</w:t>
            </w:r>
          </w:p>
        </w:tc>
        <w:tc>
          <w:tcPr>
            <w:tcW w:w="639" w:type="pct"/>
            <w:shd w:val="clear" w:color="auto" w:fill="auto"/>
            <w:noWrap/>
            <w:hideMark/>
          </w:tcPr>
          <w:p w:rsidR="003D2F35" w:rsidRPr="000830C7" w:rsidRDefault="003D2F35" w:rsidP="003D2F35">
            <w:pPr>
              <w:spacing w:before="0"/>
              <w:ind w:firstLine="0"/>
              <w:jc w:val="center"/>
            </w:pPr>
            <w:r w:rsidRPr="000830C7">
              <w:t>50</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13</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Калибратор глюкозы 10 ммоль 4*5мл  Экосервис</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1</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14</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Пробирка  с К3-ЭДТА 500 мкл для взятия крови</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5000</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15</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Полоски    А10 (для анализатора Клинитек)</w:t>
            </w:r>
          </w:p>
        </w:tc>
        <w:tc>
          <w:tcPr>
            <w:tcW w:w="639" w:type="pct"/>
          </w:tcPr>
          <w:p w:rsidR="003D2F35" w:rsidRPr="00E571A8" w:rsidRDefault="003D2F35" w:rsidP="003D2F35">
            <w:pPr>
              <w:widowControl/>
              <w:spacing w:before="0"/>
              <w:ind w:firstLine="0"/>
              <w:jc w:val="center"/>
              <w:rPr>
                <w:szCs w:val="24"/>
              </w:rPr>
            </w:pPr>
            <w:r w:rsidRPr="00E571A8">
              <w:rPr>
                <w:szCs w:val="24"/>
              </w:rPr>
              <w:t>уп.</w:t>
            </w:r>
          </w:p>
        </w:tc>
        <w:tc>
          <w:tcPr>
            <w:tcW w:w="639" w:type="pct"/>
            <w:shd w:val="clear" w:color="auto" w:fill="auto"/>
            <w:noWrap/>
            <w:hideMark/>
          </w:tcPr>
          <w:p w:rsidR="003D2F35" w:rsidRPr="000830C7" w:rsidRDefault="003D2F35" w:rsidP="003D2F35">
            <w:pPr>
              <w:spacing w:before="0"/>
              <w:ind w:firstLine="0"/>
              <w:jc w:val="center"/>
            </w:pPr>
            <w:r w:rsidRPr="000830C7">
              <w:t>40</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Pr>
                <w:szCs w:val="24"/>
              </w:rPr>
              <w:t>16</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Мультикювета для анализатора КЛИМА</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20</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17</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Стекло покровное 18 х 18, 100 шт/уп</w:t>
            </w:r>
          </w:p>
        </w:tc>
        <w:tc>
          <w:tcPr>
            <w:tcW w:w="639" w:type="pct"/>
          </w:tcPr>
          <w:p w:rsidR="003D2F35" w:rsidRPr="00E571A8" w:rsidRDefault="003D2F35" w:rsidP="003D2F35">
            <w:pPr>
              <w:widowControl/>
              <w:spacing w:before="0"/>
              <w:ind w:firstLine="0"/>
              <w:jc w:val="center"/>
              <w:rPr>
                <w:szCs w:val="24"/>
              </w:rPr>
            </w:pPr>
            <w:r w:rsidRPr="00E571A8">
              <w:rPr>
                <w:szCs w:val="24"/>
              </w:rPr>
              <w:t>уп.</w:t>
            </w:r>
          </w:p>
        </w:tc>
        <w:tc>
          <w:tcPr>
            <w:tcW w:w="639" w:type="pct"/>
            <w:shd w:val="clear" w:color="auto" w:fill="auto"/>
            <w:noWrap/>
            <w:hideMark/>
          </w:tcPr>
          <w:p w:rsidR="003D2F35" w:rsidRPr="000830C7" w:rsidRDefault="003D2F35" w:rsidP="003D2F35">
            <w:pPr>
              <w:spacing w:before="0"/>
              <w:ind w:firstLine="0"/>
              <w:jc w:val="center"/>
            </w:pPr>
            <w:r w:rsidRPr="000830C7">
              <w:t>20</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18</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Бумага 50 х19</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20</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19</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Р10 Цитрат натрия 38%</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1</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20</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ПГ-6 А   Коагулотест-экспресс РЕНАМ</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1</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21</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Наконечник  100-1000 мкл \1000 шт в уп \Минимед</w:t>
            </w:r>
          </w:p>
        </w:tc>
        <w:tc>
          <w:tcPr>
            <w:tcW w:w="639" w:type="pct"/>
          </w:tcPr>
          <w:p w:rsidR="003D2F35" w:rsidRPr="00E571A8" w:rsidRDefault="003D2F35" w:rsidP="003D2F35">
            <w:pPr>
              <w:widowControl/>
              <w:spacing w:before="0"/>
              <w:ind w:firstLine="0"/>
              <w:jc w:val="center"/>
              <w:rPr>
                <w:szCs w:val="24"/>
              </w:rPr>
            </w:pPr>
            <w:r w:rsidRPr="00E571A8">
              <w:rPr>
                <w:szCs w:val="24"/>
              </w:rPr>
              <w:t>уп.</w:t>
            </w:r>
          </w:p>
        </w:tc>
        <w:tc>
          <w:tcPr>
            <w:tcW w:w="639" w:type="pct"/>
            <w:shd w:val="clear" w:color="auto" w:fill="auto"/>
            <w:noWrap/>
            <w:hideMark/>
          </w:tcPr>
          <w:p w:rsidR="003D2F35" w:rsidRPr="000830C7" w:rsidRDefault="003D2F35" w:rsidP="003D2F35">
            <w:pPr>
              <w:spacing w:before="0"/>
              <w:ind w:firstLine="0"/>
              <w:jc w:val="center"/>
            </w:pPr>
            <w:r w:rsidRPr="000830C7">
              <w:t>2</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22</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Наконечник до 250 мкл, № 9400302,  1000 шт/уп</w:t>
            </w:r>
          </w:p>
        </w:tc>
        <w:tc>
          <w:tcPr>
            <w:tcW w:w="639" w:type="pct"/>
          </w:tcPr>
          <w:p w:rsidR="003D2F35" w:rsidRPr="00E571A8" w:rsidRDefault="003D2F35" w:rsidP="003D2F35">
            <w:pPr>
              <w:widowControl/>
              <w:spacing w:before="0"/>
              <w:ind w:firstLine="0"/>
              <w:jc w:val="center"/>
              <w:rPr>
                <w:szCs w:val="24"/>
              </w:rPr>
            </w:pPr>
            <w:r w:rsidRPr="00E571A8">
              <w:rPr>
                <w:szCs w:val="24"/>
              </w:rPr>
              <w:t>уп.</w:t>
            </w:r>
          </w:p>
        </w:tc>
        <w:tc>
          <w:tcPr>
            <w:tcW w:w="639" w:type="pct"/>
            <w:shd w:val="clear" w:color="auto" w:fill="auto"/>
            <w:noWrap/>
            <w:hideMark/>
          </w:tcPr>
          <w:p w:rsidR="003D2F35" w:rsidRPr="000830C7" w:rsidRDefault="003D2F35" w:rsidP="003D2F35">
            <w:pPr>
              <w:spacing w:before="0"/>
              <w:ind w:firstLine="0"/>
              <w:jc w:val="center"/>
            </w:pPr>
            <w:r w:rsidRPr="000830C7">
              <w:t>3</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23</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ABX Minolyse LMG, Лизирующий реагент, 1 л , №0702010</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3</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24</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ABX Cleaner, Реагент для промывания, 1 л , № 0903010</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3</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25</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Набор АЛТ № 12022, 400 мл</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2</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26</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набор АСТ №12021   HUMAN</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2</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Pr>
                <w:szCs w:val="24"/>
              </w:rPr>
              <w:t>27</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Набор Креатинин, (2х100мл, 1х25)  HUMAN №10051</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6</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28</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Набор Холестерин ЛПНП (Human) № 10094</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1</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29</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Скарификаторы  стерильные МЕДИКОН ,1000шт\уп</w:t>
            </w:r>
          </w:p>
        </w:tc>
        <w:tc>
          <w:tcPr>
            <w:tcW w:w="639" w:type="pct"/>
          </w:tcPr>
          <w:p w:rsidR="003D2F35" w:rsidRPr="00E571A8" w:rsidRDefault="003D2F35" w:rsidP="003D2F35">
            <w:pPr>
              <w:widowControl/>
              <w:spacing w:before="0"/>
              <w:ind w:firstLine="0"/>
              <w:jc w:val="center"/>
              <w:rPr>
                <w:szCs w:val="24"/>
              </w:rPr>
            </w:pPr>
            <w:r w:rsidRPr="00E571A8">
              <w:rPr>
                <w:szCs w:val="24"/>
              </w:rPr>
              <w:t>уп.</w:t>
            </w:r>
          </w:p>
        </w:tc>
        <w:tc>
          <w:tcPr>
            <w:tcW w:w="639" w:type="pct"/>
            <w:shd w:val="clear" w:color="auto" w:fill="auto"/>
            <w:noWrap/>
            <w:hideMark/>
          </w:tcPr>
          <w:p w:rsidR="003D2F35" w:rsidRPr="000830C7" w:rsidRDefault="003D2F35" w:rsidP="003D2F35">
            <w:pPr>
              <w:spacing w:before="0"/>
              <w:ind w:firstLine="0"/>
              <w:jc w:val="center"/>
            </w:pPr>
            <w:r w:rsidRPr="000830C7">
              <w:t>5</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30</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Набор СРБ \латекс\, 100 опр</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6</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Pr>
                <w:szCs w:val="24"/>
              </w:rPr>
              <w:t>31</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Набор Ревматоидный фактор \латекс\, 100 опр</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2</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32</w:t>
            </w:r>
          </w:p>
        </w:tc>
        <w:tc>
          <w:tcPr>
            <w:tcW w:w="3345" w:type="pct"/>
            <w:shd w:val="clear" w:color="auto" w:fill="auto"/>
            <w:hideMark/>
          </w:tcPr>
          <w:p w:rsidR="003D2F35" w:rsidRPr="00E571A8" w:rsidRDefault="003D2F35" w:rsidP="003D2F35">
            <w:pPr>
              <w:widowControl/>
              <w:spacing w:before="0"/>
              <w:ind w:firstLine="0"/>
              <w:jc w:val="left"/>
              <w:rPr>
                <w:szCs w:val="24"/>
              </w:rPr>
            </w:pPr>
            <w:r w:rsidRPr="00084112">
              <w:rPr>
                <w:szCs w:val="24"/>
              </w:rPr>
              <w:t>Контрольная сыворотка нормальная Humatrol N \6фл х 5 мл\,№13511</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1</w:t>
            </w:r>
          </w:p>
        </w:tc>
      </w:tr>
      <w:tr w:rsidR="003D2F35" w:rsidRPr="00E571A8" w:rsidTr="00084112">
        <w:trPr>
          <w:trHeight w:val="20"/>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lastRenderedPageBreak/>
              <w:t>33</w:t>
            </w:r>
          </w:p>
        </w:tc>
        <w:tc>
          <w:tcPr>
            <w:tcW w:w="3345" w:type="pct"/>
            <w:shd w:val="clear" w:color="auto" w:fill="auto"/>
            <w:hideMark/>
          </w:tcPr>
          <w:p w:rsidR="003D2F35" w:rsidRPr="00E571A8" w:rsidRDefault="003D2F35" w:rsidP="003D2F35">
            <w:pPr>
              <w:widowControl/>
              <w:spacing w:before="0"/>
              <w:ind w:firstLine="0"/>
              <w:jc w:val="left"/>
              <w:rPr>
                <w:szCs w:val="24"/>
              </w:rPr>
            </w:pPr>
            <w:r w:rsidRPr="00E571A8">
              <w:rPr>
                <w:szCs w:val="24"/>
              </w:rPr>
              <w:t>Промывающий раствор 10л № ПР293 для BС-2800/3000, ГР83003</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2</w:t>
            </w:r>
          </w:p>
        </w:tc>
      </w:tr>
      <w:tr w:rsidR="003D2F35" w:rsidRPr="00E571A8" w:rsidTr="00084112">
        <w:trPr>
          <w:trHeight w:val="257"/>
        </w:trPr>
        <w:tc>
          <w:tcPr>
            <w:tcW w:w="377" w:type="pct"/>
            <w:shd w:val="clear" w:color="auto" w:fill="auto"/>
            <w:noWrap/>
            <w:hideMark/>
          </w:tcPr>
          <w:p w:rsidR="003D2F35" w:rsidRPr="00E571A8" w:rsidRDefault="003D2F35" w:rsidP="003D2F35">
            <w:pPr>
              <w:widowControl/>
              <w:spacing w:before="0"/>
              <w:ind w:firstLine="0"/>
              <w:jc w:val="right"/>
              <w:rPr>
                <w:szCs w:val="24"/>
              </w:rPr>
            </w:pPr>
            <w:r w:rsidRPr="00E571A8">
              <w:rPr>
                <w:szCs w:val="24"/>
              </w:rPr>
              <w:t>34</w:t>
            </w:r>
          </w:p>
        </w:tc>
        <w:tc>
          <w:tcPr>
            <w:tcW w:w="3345" w:type="pct"/>
            <w:shd w:val="clear" w:color="auto" w:fill="auto"/>
            <w:hideMark/>
          </w:tcPr>
          <w:p w:rsidR="003D2F35" w:rsidRPr="00446F50" w:rsidRDefault="003D2F35" w:rsidP="003D2F35">
            <w:pPr>
              <w:spacing w:before="0"/>
              <w:ind w:firstLine="0"/>
              <w:rPr>
                <w:szCs w:val="24"/>
              </w:rPr>
            </w:pPr>
            <w:r w:rsidRPr="00084112">
              <w:rPr>
                <w:szCs w:val="24"/>
              </w:rPr>
              <w:t>Бумага для гем.анализаторов в пачках 210ммх12"х2000л</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hideMark/>
          </w:tcPr>
          <w:p w:rsidR="003D2F35" w:rsidRPr="000830C7" w:rsidRDefault="003D2F35" w:rsidP="003D2F35">
            <w:pPr>
              <w:spacing w:before="0"/>
              <w:ind w:firstLine="0"/>
              <w:jc w:val="center"/>
            </w:pPr>
            <w:r w:rsidRPr="000830C7">
              <w:t>1</w:t>
            </w:r>
          </w:p>
        </w:tc>
      </w:tr>
      <w:tr w:rsidR="003D2F35" w:rsidRPr="00E571A8" w:rsidTr="00084112">
        <w:trPr>
          <w:trHeight w:val="20"/>
        </w:trPr>
        <w:tc>
          <w:tcPr>
            <w:tcW w:w="377" w:type="pct"/>
            <w:shd w:val="clear" w:color="auto" w:fill="auto"/>
            <w:noWrap/>
          </w:tcPr>
          <w:p w:rsidR="003D2F35" w:rsidRPr="00E571A8" w:rsidRDefault="003D2F35" w:rsidP="003D2F35">
            <w:pPr>
              <w:widowControl/>
              <w:spacing w:before="0"/>
              <w:ind w:firstLine="0"/>
              <w:jc w:val="right"/>
              <w:rPr>
                <w:szCs w:val="24"/>
              </w:rPr>
            </w:pPr>
            <w:r w:rsidRPr="00E571A8">
              <w:rPr>
                <w:szCs w:val="24"/>
              </w:rPr>
              <w:t>35</w:t>
            </w:r>
          </w:p>
        </w:tc>
        <w:tc>
          <w:tcPr>
            <w:tcW w:w="3345" w:type="pct"/>
            <w:shd w:val="clear" w:color="auto" w:fill="auto"/>
          </w:tcPr>
          <w:p w:rsidR="003D2F35" w:rsidRPr="00446F50" w:rsidRDefault="003D2F35" w:rsidP="003D2F35">
            <w:pPr>
              <w:spacing w:before="0"/>
              <w:ind w:firstLine="0"/>
              <w:rPr>
                <w:szCs w:val="24"/>
              </w:rPr>
            </w:pPr>
            <w:r w:rsidRPr="00446F50">
              <w:rPr>
                <w:szCs w:val="24"/>
              </w:rPr>
              <w:t>Раствор для срочной очистки  геманализаторов 250 мл ОР 404,  ГР84008</w:t>
            </w:r>
          </w:p>
        </w:tc>
        <w:tc>
          <w:tcPr>
            <w:tcW w:w="639" w:type="pct"/>
          </w:tcPr>
          <w:p w:rsidR="003D2F35" w:rsidRPr="00E571A8" w:rsidRDefault="003D2F35" w:rsidP="003D2F35">
            <w:pPr>
              <w:widowControl/>
              <w:spacing w:before="0"/>
              <w:ind w:firstLine="0"/>
              <w:jc w:val="center"/>
              <w:rPr>
                <w:szCs w:val="24"/>
              </w:rPr>
            </w:pPr>
            <w:r>
              <w:rPr>
                <w:szCs w:val="24"/>
              </w:rPr>
              <w:t>бут.</w:t>
            </w:r>
          </w:p>
        </w:tc>
        <w:tc>
          <w:tcPr>
            <w:tcW w:w="639" w:type="pct"/>
            <w:shd w:val="clear" w:color="auto" w:fill="auto"/>
            <w:noWrap/>
          </w:tcPr>
          <w:p w:rsidR="003D2F35" w:rsidRPr="000830C7" w:rsidRDefault="003D2F35" w:rsidP="003D2F35">
            <w:pPr>
              <w:spacing w:before="0"/>
              <w:ind w:firstLine="0"/>
              <w:jc w:val="center"/>
            </w:pPr>
            <w:r w:rsidRPr="000830C7">
              <w:t>1</w:t>
            </w:r>
          </w:p>
        </w:tc>
      </w:tr>
      <w:tr w:rsidR="003D2F35" w:rsidRPr="00E571A8" w:rsidTr="007B4EA9">
        <w:trPr>
          <w:trHeight w:val="20"/>
        </w:trPr>
        <w:tc>
          <w:tcPr>
            <w:tcW w:w="377" w:type="pct"/>
            <w:shd w:val="clear" w:color="auto" w:fill="auto"/>
            <w:noWrap/>
          </w:tcPr>
          <w:p w:rsidR="003D2F35" w:rsidRPr="00E571A8" w:rsidRDefault="003D2F35" w:rsidP="003D2F35">
            <w:pPr>
              <w:widowControl/>
              <w:spacing w:before="0"/>
              <w:ind w:firstLine="0"/>
              <w:jc w:val="right"/>
              <w:rPr>
                <w:szCs w:val="24"/>
              </w:rPr>
            </w:pPr>
            <w:r w:rsidRPr="00E571A8">
              <w:rPr>
                <w:szCs w:val="24"/>
              </w:rPr>
              <w:t>36</w:t>
            </w:r>
          </w:p>
        </w:tc>
        <w:tc>
          <w:tcPr>
            <w:tcW w:w="3345" w:type="pct"/>
            <w:shd w:val="clear" w:color="auto" w:fill="auto"/>
            <w:vAlign w:val="center"/>
          </w:tcPr>
          <w:p w:rsidR="003D2F35" w:rsidRPr="00084112" w:rsidRDefault="003D2F35" w:rsidP="003D2F35">
            <w:pPr>
              <w:spacing w:before="0"/>
              <w:ind w:firstLine="0"/>
              <w:jc w:val="left"/>
              <w:rPr>
                <w:szCs w:val="24"/>
              </w:rPr>
            </w:pPr>
            <w:r w:rsidRPr="00084112">
              <w:rPr>
                <w:szCs w:val="24"/>
              </w:rPr>
              <w:t>Абрис Краска для ретикулоцитов в микропробирке, 50 шт в уп</w:t>
            </w:r>
          </w:p>
        </w:tc>
        <w:tc>
          <w:tcPr>
            <w:tcW w:w="639" w:type="pct"/>
          </w:tcPr>
          <w:p w:rsidR="003D2F35" w:rsidRPr="00E571A8" w:rsidRDefault="003D2F35" w:rsidP="003D2F35">
            <w:pPr>
              <w:widowControl/>
              <w:spacing w:before="0"/>
              <w:ind w:firstLine="0"/>
              <w:jc w:val="center"/>
              <w:rPr>
                <w:szCs w:val="24"/>
              </w:rPr>
            </w:pPr>
            <w:r w:rsidRPr="00E571A8">
              <w:rPr>
                <w:szCs w:val="24"/>
              </w:rPr>
              <w:t>шт.</w:t>
            </w:r>
          </w:p>
        </w:tc>
        <w:tc>
          <w:tcPr>
            <w:tcW w:w="639" w:type="pct"/>
            <w:shd w:val="clear" w:color="auto" w:fill="auto"/>
            <w:noWrap/>
          </w:tcPr>
          <w:p w:rsidR="003D2F35" w:rsidRPr="000830C7" w:rsidRDefault="003D2F35" w:rsidP="003D2F35">
            <w:pPr>
              <w:spacing w:before="0"/>
              <w:ind w:firstLine="0"/>
              <w:jc w:val="center"/>
            </w:pPr>
            <w:r w:rsidRPr="000830C7">
              <w:t>1</w:t>
            </w:r>
          </w:p>
        </w:tc>
      </w:tr>
    </w:tbl>
    <w:p w:rsidR="00034B04" w:rsidRDefault="00034B04" w:rsidP="007B4EA9">
      <w:pPr>
        <w:spacing w:before="0"/>
        <w:ind w:firstLine="0"/>
        <w:rPr>
          <w:b/>
          <w:sz w:val="22"/>
          <w:szCs w:val="22"/>
        </w:rPr>
      </w:pPr>
    </w:p>
    <w:p w:rsidR="00AD1F45" w:rsidRPr="009D4685" w:rsidRDefault="00AD1F45" w:rsidP="004C5E38">
      <w:pPr>
        <w:spacing w:before="0"/>
        <w:ind w:firstLine="0"/>
        <w:rPr>
          <w:b/>
          <w:sz w:val="22"/>
          <w:szCs w:val="22"/>
        </w:rPr>
      </w:pPr>
      <w:r w:rsidRPr="008763B8">
        <w:rPr>
          <w:b/>
          <w:sz w:val="22"/>
          <w:szCs w:val="22"/>
        </w:rPr>
        <w:t>6. Начальная/Максимальная сумма закупки</w:t>
      </w:r>
      <w:r w:rsidR="00F710CA" w:rsidRPr="008763B8">
        <w:rPr>
          <w:b/>
          <w:sz w:val="22"/>
          <w:szCs w:val="22"/>
        </w:rPr>
        <w:t xml:space="preserve"> </w:t>
      </w:r>
      <w:r w:rsidR="00D41D9F" w:rsidRPr="008763B8">
        <w:rPr>
          <w:b/>
          <w:sz w:val="22"/>
          <w:szCs w:val="22"/>
        </w:rPr>
        <w:t xml:space="preserve">не более </w:t>
      </w:r>
      <w:r w:rsidR="003D2F35" w:rsidRPr="008763B8">
        <w:rPr>
          <w:b/>
          <w:sz w:val="22"/>
          <w:szCs w:val="22"/>
        </w:rPr>
        <w:t>398800</w:t>
      </w:r>
      <w:r w:rsidR="00261D28" w:rsidRPr="008763B8">
        <w:rPr>
          <w:b/>
          <w:sz w:val="22"/>
          <w:szCs w:val="22"/>
        </w:rPr>
        <w:t xml:space="preserve"> (</w:t>
      </w:r>
      <w:r w:rsidR="008763B8" w:rsidRPr="008763B8">
        <w:rPr>
          <w:b/>
          <w:sz w:val="22"/>
          <w:szCs w:val="22"/>
        </w:rPr>
        <w:t>Триста девяносто восемь тысяч восемьсот</w:t>
      </w:r>
      <w:r w:rsidR="00261D28" w:rsidRPr="008763B8">
        <w:rPr>
          <w:b/>
          <w:sz w:val="22"/>
          <w:szCs w:val="22"/>
        </w:rPr>
        <w:t>) рубл</w:t>
      </w:r>
      <w:r w:rsidR="008763B8" w:rsidRPr="008763B8">
        <w:rPr>
          <w:b/>
          <w:sz w:val="22"/>
          <w:szCs w:val="22"/>
        </w:rPr>
        <w:t>ей</w:t>
      </w:r>
      <w:r w:rsidR="00261D28" w:rsidRPr="008763B8">
        <w:rPr>
          <w:b/>
          <w:sz w:val="22"/>
          <w:szCs w:val="22"/>
        </w:rPr>
        <w:t xml:space="preserve"> 00 коп.</w:t>
      </w:r>
    </w:p>
    <w:p w:rsidR="00D41D9F" w:rsidRPr="009D4685" w:rsidRDefault="00156B78" w:rsidP="00156B78">
      <w:pPr>
        <w:tabs>
          <w:tab w:val="left" w:pos="7887"/>
        </w:tabs>
        <w:autoSpaceDE w:val="0"/>
        <w:autoSpaceDN w:val="0"/>
        <w:adjustRightInd w:val="0"/>
        <w:spacing w:before="0"/>
        <w:ind w:firstLine="709"/>
        <w:contextualSpacing/>
        <w:rPr>
          <w:b/>
          <w:bCs/>
          <w:sz w:val="22"/>
          <w:szCs w:val="22"/>
        </w:rPr>
      </w:pPr>
      <w:r>
        <w:rPr>
          <w:b/>
          <w:bCs/>
          <w:sz w:val="22"/>
          <w:szCs w:val="22"/>
        </w:rPr>
        <w:tab/>
      </w: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00167C9C">
        <w:rPr>
          <w:b/>
          <w:bCs/>
          <w:sz w:val="22"/>
          <w:szCs w:val="22"/>
        </w:rPr>
        <w:t xml:space="preserve"> </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7"/>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7"/>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7"/>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7"/>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00DA08DD" w:rsidRPr="009D4685">
        <w:rPr>
          <w:sz w:val="22"/>
          <w:szCs w:val="22"/>
        </w:rPr>
        <w:t>в течении</w:t>
      </w:r>
      <w:r w:rsidR="006E7734">
        <w:rPr>
          <w:sz w:val="22"/>
          <w:szCs w:val="22"/>
        </w:rPr>
        <w:t xml:space="preserve"> </w:t>
      </w:r>
      <w:r w:rsidR="00F77049">
        <w:rPr>
          <w:sz w:val="22"/>
          <w:szCs w:val="22"/>
        </w:rPr>
        <w:t>4</w:t>
      </w:r>
      <w:r w:rsidR="00DA08DD" w:rsidRPr="009D4685">
        <w:rPr>
          <w:sz w:val="22"/>
          <w:szCs w:val="22"/>
        </w:rPr>
        <w:t xml:space="preserve"> месяцев</w:t>
      </w:r>
      <w:r w:rsidR="00BC74AF">
        <w:rPr>
          <w:sz w:val="22"/>
          <w:szCs w:val="22"/>
        </w:rPr>
        <w:t xml:space="preserve"> </w:t>
      </w:r>
      <w:r w:rsidRPr="009D4685">
        <w:rPr>
          <w:sz w:val="22"/>
          <w:szCs w:val="22"/>
        </w:rPr>
        <w:t>с момента заключения договора по 3</w:t>
      </w:r>
      <w:r w:rsidR="00F77049">
        <w:rPr>
          <w:sz w:val="22"/>
          <w:szCs w:val="22"/>
        </w:rPr>
        <w:t>1</w:t>
      </w:r>
      <w:r w:rsidRPr="009D4685">
        <w:rPr>
          <w:sz w:val="22"/>
          <w:szCs w:val="22"/>
        </w:rPr>
        <w:t>.</w:t>
      </w:r>
      <w:r w:rsidR="00470C0F">
        <w:rPr>
          <w:sz w:val="22"/>
          <w:szCs w:val="22"/>
        </w:rPr>
        <w:t>0</w:t>
      </w:r>
      <w:r w:rsidR="00F77049">
        <w:rPr>
          <w:sz w:val="22"/>
          <w:szCs w:val="22"/>
        </w:rPr>
        <w:t>5</w:t>
      </w:r>
      <w:r w:rsidRPr="009D4685">
        <w:rPr>
          <w:sz w:val="22"/>
          <w:szCs w:val="22"/>
        </w:rPr>
        <w:t>.20</w:t>
      </w:r>
      <w:r w:rsidR="004A747E" w:rsidRPr="009D4685">
        <w:rPr>
          <w:sz w:val="22"/>
          <w:szCs w:val="22"/>
        </w:rPr>
        <w:t>2</w:t>
      </w:r>
      <w:r w:rsidR="00F77049">
        <w:rPr>
          <w:sz w:val="22"/>
          <w:szCs w:val="22"/>
        </w:rPr>
        <w:t>3</w:t>
      </w:r>
      <w:r w:rsidRPr="009D4685">
        <w:rPr>
          <w:sz w:val="22"/>
          <w:szCs w:val="22"/>
        </w:rPr>
        <w:t>г</w:t>
      </w:r>
      <w:r w:rsidR="004A747E" w:rsidRPr="009D4685">
        <w:rPr>
          <w:sz w:val="22"/>
          <w:szCs w:val="22"/>
        </w:rPr>
        <w:t>.</w:t>
      </w:r>
      <w:r w:rsidRPr="009D4685">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9D4685">
        <w:rPr>
          <w:sz w:val="22"/>
          <w:szCs w:val="22"/>
        </w:rPr>
        <w:t>месяц</w:t>
      </w:r>
      <w:r w:rsidRPr="009D468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9D4685">
        <w:t xml:space="preserve"> заявки.</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3"/>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00407F0C">
        <w:rPr>
          <w:b/>
          <w:bCs/>
          <w:sz w:val="22"/>
          <w:szCs w:val="22"/>
        </w:rPr>
        <w:t xml:space="preserve"> </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t xml:space="preserve">14. Источник финансирования: </w:t>
      </w:r>
      <w:r w:rsidRPr="009D4685">
        <w:rPr>
          <w:sz w:val="22"/>
          <w:szCs w:val="22"/>
        </w:rPr>
        <w:t>средства от предпринимательской деятельности,</w:t>
      </w:r>
      <w:r w:rsidR="00D46D63" w:rsidRPr="009D4685">
        <w:rPr>
          <w:sz w:val="22"/>
          <w:szCs w:val="22"/>
        </w:rPr>
        <w:t xml:space="preserve"> средства </w:t>
      </w:r>
      <w:r w:rsidRPr="009D4685">
        <w:rPr>
          <w:sz w:val="22"/>
          <w:szCs w:val="22"/>
        </w:rPr>
        <w:t>ОМС</w:t>
      </w:r>
      <w:r w:rsidR="00D46D63" w:rsidRPr="009D4685">
        <w:rPr>
          <w:sz w:val="22"/>
          <w:szCs w:val="22"/>
        </w:rPr>
        <w:t>.</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4A747E">
      <w:pPr>
        <w:widowControl/>
        <w:spacing w:before="0"/>
        <w:ind w:firstLine="540"/>
        <w:contextualSpacing/>
        <w:rPr>
          <w:bCs/>
          <w:sz w:val="22"/>
          <w:szCs w:val="22"/>
        </w:rPr>
      </w:pPr>
      <w:r w:rsidRPr="009D4685">
        <w:rPr>
          <w:b/>
          <w:bCs/>
          <w:sz w:val="22"/>
          <w:szCs w:val="22"/>
        </w:rPr>
        <w:t>15. Дополнительные требования к поставщику</w:t>
      </w:r>
      <w:r w:rsidRPr="009D4685">
        <w:rPr>
          <w:bCs/>
          <w:sz w:val="22"/>
          <w:szCs w:val="22"/>
        </w:rPr>
        <w:t>: все взаимоотношения по заказам товаров, работ и услуг осуществля</w:t>
      </w:r>
      <w:r w:rsidR="004A747E" w:rsidRPr="009D4685">
        <w:rPr>
          <w:bCs/>
          <w:sz w:val="22"/>
          <w:szCs w:val="22"/>
        </w:rPr>
        <w:t>ются</w:t>
      </w:r>
      <w:r w:rsidRPr="009D4685">
        <w:rPr>
          <w:bCs/>
          <w:sz w:val="22"/>
          <w:szCs w:val="22"/>
        </w:rPr>
        <w:t xml:space="preserve"> исключительно посредством автоматизированной системы заказов товаров, работ и услуг А</w:t>
      </w:r>
      <w:r w:rsidR="004A747E" w:rsidRPr="009D4685">
        <w:rPr>
          <w:bCs/>
          <w:sz w:val="22"/>
          <w:szCs w:val="22"/>
        </w:rPr>
        <w:t xml:space="preserve">СЗ </w:t>
      </w:r>
      <w:r w:rsidRPr="009D4685">
        <w:rPr>
          <w:bCs/>
          <w:sz w:val="22"/>
          <w:szCs w:val="22"/>
        </w:rPr>
        <w:t>«Электронный ордер</w:t>
      </w:r>
      <w:r w:rsidR="004A747E" w:rsidRPr="009D4685">
        <w:rPr>
          <w:bCs/>
          <w:sz w:val="22"/>
          <w:szCs w:val="22"/>
        </w:rPr>
        <w:t xml:space="preserve"> 2.0</w:t>
      </w:r>
      <w:r w:rsidRPr="009D4685">
        <w:rPr>
          <w:bCs/>
          <w:sz w:val="22"/>
          <w:szCs w:val="22"/>
        </w:rPr>
        <w:t xml:space="preserve">».Доступ к системе </w:t>
      </w:r>
      <w:r w:rsidR="004A747E" w:rsidRPr="009D4685">
        <w:rPr>
          <w:bCs/>
          <w:sz w:val="22"/>
          <w:szCs w:val="22"/>
        </w:rPr>
        <w:t xml:space="preserve">АСЗ </w:t>
      </w:r>
      <w:r w:rsidRPr="009D4685">
        <w:rPr>
          <w:bCs/>
          <w:sz w:val="22"/>
          <w:szCs w:val="22"/>
        </w:rPr>
        <w:t>«Электронный ордер</w:t>
      </w:r>
      <w:r w:rsidR="004A747E" w:rsidRPr="009D4685">
        <w:rPr>
          <w:bCs/>
          <w:sz w:val="22"/>
          <w:szCs w:val="22"/>
        </w:rPr>
        <w:t xml:space="preserve"> 2.0</w:t>
      </w:r>
      <w:r w:rsidRPr="009D4685">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9D4685" w:rsidRDefault="004F5225" w:rsidP="004F5225">
      <w:pPr>
        <w:rPr>
          <w:bCs/>
          <w:sz w:val="22"/>
          <w:szCs w:val="22"/>
        </w:rPr>
      </w:pPr>
      <w:r w:rsidRPr="009D4685">
        <w:rPr>
          <w:bCs/>
          <w:sz w:val="22"/>
          <w:szCs w:val="22"/>
        </w:rPr>
        <w:lastRenderedPageBreak/>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671848">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762DC1">
        <w:rPr>
          <w:b/>
          <w:sz w:val="22"/>
          <w:szCs w:val="22"/>
        </w:rPr>
        <w:t>30.01.2023</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762DC1">
        <w:rPr>
          <w:b/>
          <w:sz w:val="22"/>
          <w:szCs w:val="22"/>
        </w:rPr>
        <w:t>06.02.2023</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470C0F">
        <w:rPr>
          <w:b/>
          <w:sz w:val="22"/>
          <w:szCs w:val="22"/>
        </w:rPr>
        <w:t>1</w:t>
      </w:r>
      <w:r w:rsidRPr="009D4685">
        <w:rPr>
          <w:b/>
          <w:sz w:val="22"/>
          <w:szCs w:val="22"/>
        </w:rPr>
        <w:t xml:space="preserve">:00 </w:t>
      </w:r>
      <w:r w:rsidR="00762DC1">
        <w:rPr>
          <w:b/>
          <w:sz w:val="22"/>
          <w:szCs w:val="22"/>
        </w:rPr>
        <w:t>06.02.2023</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671848">
        <w:rPr>
          <w:sz w:val="22"/>
          <w:szCs w:val="22"/>
        </w:rPr>
        <w:t>1</w:t>
      </w:r>
      <w:r w:rsidRPr="009D4685">
        <w:rPr>
          <w:sz w:val="22"/>
          <w:szCs w:val="22"/>
        </w:rPr>
        <w:t xml:space="preserve">.00 часов </w:t>
      </w:r>
      <w:r w:rsidR="00762DC1">
        <w:rPr>
          <w:b/>
          <w:sz w:val="22"/>
          <w:szCs w:val="22"/>
        </w:rPr>
        <w:t>06.02.2023</w:t>
      </w:r>
      <w:r w:rsidR="00470C0F" w:rsidRPr="009D4685">
        <w:rPr>
          <w:b/>
          <w:sz w:val="22"/>
          <w:szCs w:val="22"/>
        </w:rPr>
        <w:t>г</w:t>
      </w:r>
      <w:r w:rsidRPr="009D4685">
        <w:rPr>
          <w:sz w:val="22"/>
          <w:szCs w:val="22"/>
        </w:rPr>
        <w:t>. в кабинете главно</w:t>
      </w:r>
      <w:r w:rsidR="00E542F9" w:rsidRPr="009D4685">
        <w:rPr>
          <w:sz w:val="22"/>
          <w:szCs w:val="22"/>
        </w:rPr>
        <w:t>й</w:t>
      </w:r>
      <w:r w:rsidR="006E7734">
        <w:rPr>
          <w:sz w:val="22"/>
          <w:szCs w:val="22"/>
        </w:rPr>
        <w:t xml:space="preserve"> </w:t>
      </w:r>
      <w:r w:rsidR="00E542F9" w:rsidRPr="009D4685">
        <w:rPr>
          <w:sz w:val="22"/>
          <w:szCs w:val="22"/>
        </w:rPr>
        <w:t>медсестры</w:t>
      </w:r>
      <w:r w:rsidR="006E7734">
        <w:rPr>
          <w:sz w:val="22"/>
          <w:szCs w:val="22"/>
        </w:rPr>
        <w:t xml:space="preserve"> </w:t>
      </w:r>
      <w:r w:rsidR="00A96F88" w:rsidRPr="009D4685">
        <w:t>ЧУЗ «РЖД-Медицина» г.</w:t>
      </w:r>
      <w:r w:rsidR="009A387D" w:rsidRPr="009D4685">
        <w:t>Орёл»</w:t>
      </w:r>
      <w:r w:rsidRPr="009D4685">
        <w:rPr>
          <w:sz w:val="22"/>
          <w:szCs w:val="22"/>
        </w:rPr>
        <w:t>302004, Орловская обл., г. Орёл,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9" w:history="1">
        <w:r w:rsidR="00E542F9" w:rsidRPr="009D4685">
          <w:rPr>
            <w:rStyle w:val="af"/>
            <w:color w:val="auto"/>
            <w:sz w:val="22"/>
            <w:szCs w:val="22"/>
            <w:lang w:val="en-US"/>
          </w:rPr>
          <w:t>nuzorel</w:t>
        </w:r>
        <w:r w:rsidR="00E542F9" w:rsidRPr="009D4685">
          <w:rPr>
            <w:rStyle w:val="af"/>
            <w:color w:val="auto"/>
            <w:sz w:val="22"/>
            <w:szCs w:val="22"/>
          </w:rPr>
          <w:t>.</w:t>
        </w:r>
        <w:r w:rsidR="00E542F9" w:rsidRPr="009D4685">
          <w:rPr>
            <w:rStyle w:val="af"/>
            <w:color w:val="auto"/>
            <w:sz w:val="22"/>
            <w:szCs w:val="22"/>
            <w:lang w:val="en-US"/>
          </w:rPr>
          <w:t>ru</w:t>
        </w:r>
      </w:hyperlink>
      <w:r w:rsidR="00F77049">
        <w:t xml:space="preserve"> </w:t>
      </w:r>
      <w:r w:rsidRPr="009D4685">
        <w:rPr>
          <w:sz w:val="22"/>
          <w:szCs w:val="22"/>
        </w:rPr>
        <w:t>не позднее 2 дней с даты его подписания.</w:t>
      </w:r>
    </w:p>
    <w:p w:rsidR="004F5225" w:rsidRPr="009D4685" w:rsidRDefault="004F5225" w:rsidP="004F5225">
      <w:pPr>
        <w:pStyle w:val="a3"/>
        <w:ind w:firstLine="720"/>
        <w:jc w:val="both"/>
        <w:rPr>
          <w:sz w:val="22"/>
          <w:szCs w:val="22"/>
        </w:rPr>
      </w:pPr>
    </w:p>
    <w:p w:rsidR="004F5225" w:rsidRPr="009D4685" w:rsidRDefault="004F5225" w:rsidP="004F5225">
      <w:pPr>
        <w:pStyle w:val="a7"/>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3"/>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3"/>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3"/>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3"/>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3"/>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3"/>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3"/>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3"/>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3"/>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7"/>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3"/>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3"/>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3"/>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3"/>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3"/>
        <w:ind w:firstLine="720"/>
        <w:jc w:val="both"/>
        <w:rPr>
          <w:sz w:val="22"/>
          <w:szCs w:val="22"/>
        </w:rPr>
      </w:pPr>
      <w:r w:rsidRPr="009D468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w:t>
      </w:r>
      <w:r w:rsidR="00167C9C">
        <w:rPr>
          <w:sz w:val="22"/>
          <w:szCs w:val="22"/>
        </w:rPr>
        <w:t xml:space="preserve"> </w:t>
      </w:r>
      <w:r w:rsidRPr="009D4685">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762DC1">
        <w:rPr>
          <w:b/>
          <w:sz w:val="22"/>
          <w:szCs w:val="22"/>
        </w:rPr>
        <w:t>30.01.2023</w:t>
      </w:r>
      <w:r w:rsidR="00470C0F">
        <w:rPr>
          <w:b/>
          <w:sz w:val="22"/>
          <w:szCs w:val="22"/>
        </w:rPr>
        <w:t>г</w:t>
      </w:r>
      <w:r w:rsidRPr="009D4685">
        <w:rPr>
          <w:b/>
          <w:sz w:val="22"/>
          <w:szCs w:val="22"/>
        </w:rPr>
        <w:t>.</w:t>
      </w:r>
    </w:p>
    <w:p w:rsidR="004F5225" w:rsidRPr="009D4685" w:rsidRDefault="004F5225" w:rsidP="004F5225">
      <w:pPr>
        <w:pStyle w:val="a3"/>
        <w:ind w:firstLine="720"/>
        <w:jc w:val="both"/>
        <w:rPr>
          <w:b/>
          <w:sz w:val="22"/>
          <w:szCs w:val="22"/>
        </w:rPr>
      </w:pPr>
      <w:r w:rsidRPr="009D468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167C9C">
        <w:rPr>
          <w:b/>
          <w:sz w:val="22"/>
          <w:szCs w:val="22"/>
        </w:rPr>
        <w:t>2</w:t>
      </w:r>
      <w:r w:rsidRPr="009D4685">
        <w:rPr>
          <w:b/>
          <w:sz w:val="22"/>
          <w:szCs w:val="22"/>
        </w:rPr>
        <w:t xml:space="preserve">:00 </w:t>
      </w:r>
      <w:r w:rsidR="00762DC1">
        <w:rPr>
          <w:b/>
          <w:sz w:val="22"/>
          <w:szCs w:val="22"/>
        </w:rPr>
        <w:t>03</w:t>
      </w:r>
      <w:r w:rsidRPr="009D4685">
        <w:rPr>
          <w:b/>
          <w:sz w:val="22"/>
          <w:szCs w:val="22"/>
        </w:rPr>
        <w:t>.</w:t>
      </w:r>
      <w:r w:rsidR="00762DC1">
        <w:rPr>
          <w:b/>
          <w:sz w:val="22"/>
          <w:szCs w:val="22"/>
        </w:rPr>
        <w:t>0</w:t>
      </w:r>
      <w:r w:rsidR="00470C0F">
        <w:rPr>
          <w:b/>
          <w:sz w:val="22"/>
          <w:szCs w:val="22"/>
        </w:rPr>
        <w:t>2</w:t>
      </w:r>
      <w:r w:rsidRPr="009D4685">
        <w:rPr>
          <w:b/>
          <w:sz w:val="22"/>
          <w:szCs w:val="22"/>
        </w:rPr>
        <w:t>.20</w:t>
      </w:r>
      <w:r w:rsidR="00BE4809">
        <w:rPr>
          <w:b/>
          <w:sz w:val="22"/>
          <w:szCs w:val="22"/>
        </w:rPr>
        <w:t>2</w:t>
      </w:r>
      <w:r w:rsidR="00762DC1">
        <w:rPr>
          <w:b/>
          <w:sz w:val="22"/>
          <w:szCs w:val="22"/>
        </w:rPr>
        <w:t>3</w:t>
      </w:r>
      <w:r w:rsidRPr="009D4685">
        <w:rPr>
          <w:b/>
          <w:sz w:val="22"/>
          <w:szCs w:val="22"/>
        </w:rPr>
        <w:t xml:space="preserve"> г.</w:t>
      </w:r>
    </w:p>
    <w:p w:rsidR="004F5225" w:rsidRPr="009D4685" w:rsidRDefault="004F5225" w:rsidP="004F5225">
      <w:pPr>
        <w:pStyle w:val="a3"/>
        <w:ind w:firstLine="720"/>
        <w:jc w:val="both"/>
        <w:rPr>
          <w:sz w:val="22"/>
          <w:szCs w:val="22"/>
        </w:rPr>
      </w:pPr>
    </w:p>
    <w:p w:rsidR="004F5225" w:rsidRPr="009D4685" w:rsidRDefault="004F5225" w:rsidP="004F5225">
      <w:pPr>
        <w:pStyle w:val="a7"/>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3"/>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3"/>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Default="004F5225" w:rsidP="004F5225">
      <w:pPr>
        <w:pStyle w:val="a3"/>
        <w:ind w:firstLine="720"/>
        <w:jc w:val="both"/>
        <w:rPr>
          <w:sz w:val="22"/>
          <w:szCs w:val="22"/>
        </w:rPr>
      </w:pPr>
    </w:p>
    <w:p w:rsidR="0013326E" w:rsidRPr="009D4685" w:rsidRDefault="0013326E" w:rsidP="004F5225">
      <w:pPr>
        <w:pStyle w:val="a3"/>
        <w:ind w:firstLine="720"/>
        <w:jc w:val="both"/>
        <w:rPr>
          <w:sz w:val="22"/>
          <w:szCs w:val="22"/>
        </w:rPr>
      </w:pPr>
    </w:p>
    <w:p w:rsidR="004F5225" w:rsidRPr="009D4685" w:rsidRDefault="004F5225" w:rsidP="004F5225">
      <w:pPr>
        <w:pStyle w:val="a7"/>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474086">
        <w:rPr>
          <w:sz w:val="22"/>
          <w:szCs w:val="22"/>
        </w:rPr>
        <w:t xml:space="preserve"> </w:t>
      </w:r>
      <w:r w:rsidRPr="009D4685">
        <w:rPr>
          <w:sz w:val="22"/>
          <w:szCs w:val="22"/>
        </w:rPr>
        <w:t>исполнительного</w:t>
      </w:r>
      <w:r w:rsidR="00474086">
        <w:rPr>
          <w:sz w:val="22"/>
          <w:szCs w:val="22"/>
        </w:rPr>
        <w:t xml:space="preserve"> </w:t>
      </w:r>
      <w:r w:rsidRPr="009D4685">
        <w:rPr>
          <w:sz w:val="22"/>
          <w:szCs w:val="22"/>
        </w:rPr>
        <w:t>органа</w:t>
      </w:r>
      <w:r w:rsidR="00474086">
        <w:rPr>
          <w:sz w:val="22"/>
          <w:szCs w:val="22"/>
        </w:rPr>
        <w:t xml:space="preserve"> </w:t>
      </w:r>
      <w:r w:rsidRPr="009D4685">
        <w:rPr>
          <w:sz w:val="22"/>
          <w:szCs w:val="22"/>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b/>
          <w:sz w:val="22"/>
          <w:szCs w:val="22"/>
        </w:rPr>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3"/>
        <w:ind w:firstLine="720"/>
        <w:jc w:val="both"/>
        <w:rPr>
          <w:sz w:val="22"/>
          <w:szCs w:val="22"/>
        </w:rPr>
      </w:pPr>
      <w:r w:rsidRPr="009D4685">
        <w:rPr>
          <w:sz w:val="22"/>
          <w:szCs w:val="22"/>
        </w:rPr>
        <w:lastRenderedPageBreak/>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3"/>
        <w:ind w:firstLine="720"/>
        <w:jc w:val="both"/>
        <w:rPr>
          <w:sz w:val="22"/>
          <w:szCs w:val="22"/>
        </w:rPr>
      </w:pPr>
    </w:p>
    <w:p w:rsidR="004F5225" w:rsidRPr="009D4685" w:rsidRDefault="004F5225" w:rsidP="004F5225">
      <w:pPr>
        <w:pStyle w:val="a7"/>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7"/>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7"/>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r w:rsidRPr="009D4685">
        <w:rPr>
          <w:sz w:val="22"/>
          <w:szCs w:val="22"/>
        </w:rPr>
        <w:t>Председатель комиссии по осуществлению закупок   гл. врач____________________</w:t>
      </w:r>
      <w:r w:rsidR="00762DC1">
        <w:rPr>
          <w:sz w:val="22"/>
          <w:szCs w:val="22"/>
        </w:rPr>
        <w:t>Ю.В. Курбатова</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w:t>
      </w:r>
      <w:r w:rsidR="00034B04">
        <w:rPr>
          <w:sz w:val="22"/>
          <w:szCs w:val="22"/>
        </w:rPr>
        <w:t>202</w:t>
      </w:r>
      <w:r w:rsidR="00F77049">
        <w:rPr>
          <w:sz w:val="22"/>
          <w:szCs w:val="22"/>
        </w:rPr>
        <w:t>3</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7"/>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10" w:history="1">
        <w:r w:rsidRPr="009D4685">
          <w:rPr>
            <w:rStyle w:val="af"/>
            <w:bCs/>
            <w:color w:val="auto"/>
            <w:sz w:val="22"/>
            <w:szCs w:val="22"/>
            <w:lang w:val="en-US"/>
          </w:rPr>
          <w:t>poliklin</w:t>
        </w:r>
        <w:r w:rsidRPr="009D4685">
          <w:rPr>
            <w:rStyle w:val="af"/>
            <w:bCs/>
            <w:color w:val="auto"/>
            <w:sz w:val="22"/>
            <w:szCs w:val="22"/>
          </w:rPr>
          <w:t>@</w:t>
        </w:r>
        <w:r w:rsidRPr="009D4685">
          <w:rPr>
            <w:rStyle w:val="af"/>
            <w:bCs/>
            <w:color w:val="auto"/>
            <w:sz w:val="22"/>
            <w:szCs w:val="22"/>
            <w:lang w:val="en-US"/>
          </w:rPr>
          <w:t>nuzorel</w:t>
        </w:r>
        <w:r w:rsidRPr="009D4685">
          <w:rPr>
            <w:rStyle w:val="af"/>
            <w:bCs/>
            <w:color w:val="auto"/>
            <w:sz w:val="22"/>
            <w:szCs w:val="22"/>
          </w:rPr>
          <w:t>.</w:t>
        </w:r>
        <w:r w:rsidRPr="009D4685">
          <w:rPr>
            <w:rStyle w:val="af"/>
            <w:bCs/>
            <w:color w:val="auto"/>
            <w:sz w:val="22"/>
            <w:szCs w:val="22"/>
            <w:lang w:val="en-US"/>
          </w:rPr>
          <w:t>ru</w:t>
        </w:r>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9D4685" w:rsidRDefault="004F5225" w:rsidP="004F5225">
      <w:pPr>
        <w:pStyle w:val="a7"/>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p w:rsidR="004F5225" w:rsidRPr="009D4685" w:rsidRDefault="004F5225" w:rsidP="004F5225">
      <w:pPr>
        <w:pStyle w:val="a7"/>
        <w:rPr>
          <w:b/>
          <w:bCs/>
          <w:sz w:val="28"/>
          <w:szCs w:val="28"/>
        </w:rPr>
      </w:pPr>
    </w:p>
    <w:tbl>
      <w:tblPr>
        <w:tblW w:w="9435" w:type="dxa"/>
        <w:jc w:val="center"/>
        <w:tblInd w:w="-953" w:type="dxa"/>
        <w:tblBorders>
          <w:top w:val="single" w:sz="4" w:space="0" w:color="auto"/>
          <w:left w:val="single" w:sz="4" w:space="0" w:color="auto"/>
          <w:bottom w:val="single" w:sz="4" w:space="0" w:color="auto"/>
          <w:right w:val="single" w:sz="4" w:space="0" w:color="auto"/>
        </w:tblBorders>
        <w:tblLayout w:type="fixed"/>
        <w:tblLook w:val="04A0"/>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r w:rsidRPr="009D4685">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7"/>
        <w:jc w:val="center"/>
      </w:pPr>
    </w:p>
    <w:p w:rsidR="004F5225" w:rsidRDefault="004F5225" w:rsidP="00474086">
      <w:pPr>
        <w:pStyle w:val="a7"/>
        <w:spacing w:after="0"/>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763"/>
        <w:gridCol w:w="972"/>
        <w:gridCol w:w="870"/>
      </w:tblGrid>
      <w:tr w:rsidR="003C1B0B" w:rsidRPr="003C1B0B" w:rsidTr="00072340">
        <w:trPr>
          <w:trHeight w:val="405"/>
        </w:trPr>
        <w:tc>
          <w:tcPr>
            <w:tcW w:w="392"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 п/п</w:t>
            </w:r>
          </w:p>
        </w:tc>
        <w:tc>
          <w:tcPr>
            <w:tcW w:w="3725"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Наименование товара</w:t>
            </w:r>
          </w:p>
        </w:tc>
        <w:tc>
          <w:tcPr>
            <w:tcW w:w="466"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Ед. изм.</w:t>
            </w:r>
          </w:p>
        </w:tc>
        <w:tc>
          <w:tcPr>
            <w:tcW w:w="417" w:type="pct"/>
            <w:shd w:val="clear" w:color="auto" w:fill="auto"/>
            <w:noWrap/>
            <w:vAlign w:val="center"/>
            <w:hideMark/>
          </w:tcPr>
          <w:p w:rsidR="00034B04" w:rsidRPr="003C1B0B" w:rsidRDefault="00034B04" w:rsidP="00474086">
            <w:pPr>
              <w:widowControl/>
              <w:spacing w:before="0"/>
              <w:ind w:firstLine="0"/>
              <w:jc w:val="center"/>
              <w:rPr>
                <w:sz w:val="22"/>
                <w:szCs w:val="22"/>
              </w:rPr>
            </w:pPr>
            <w:r w:rsidRPr="003C1B0B">
              <w:rPr>
                <w:sz w:val="22"/>
                <w:szCs w:val="22"/>
              </w:rPr>
              <w:t>Кол-во</w:t>
            </w:r>
          </w:p>
        </w:tc>
      </w:tr>
      <w:tr w:rsidR="00D54684" w:rsidRPr="003C1B0B" w:rsidTr="00D54684">
        <w:trPr>
          <w:trHeight w:val="450"/>
        </w:trPr>
        <w:tc>
          <w:tcPr>
            <w:tcW w:w="392" w:type="pct"/>
            <w:shd w:val="clear" w:color="auto" w:fill="auto"/>
            <w:noWrap/>
            <w:hideMark/>
          </w:tcPr>
          <w:p w:rsidR="00D54684" w:rsidRPr="00E571A8" w:rsidRDefault="00D54684" w:rsidP="00474086">
            <w:pPr>
              <w:widowControl/>
              <w:spacing w:before="0"/>
              <w:ind w:firstLine="0"/>
              <w:jc w:val="right"/>
              <w:rPr>
                <w:szCs w:val="24"/>
              </w:rPr>
            </w:pPr>
            <w:r w:rsidRPr="00E571A8">
              <w:rPr>
                <w:szCs w:val="24"/>
              </w:rPr>
              <w:t>1</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Изотонический раствор 10л  для BС-2800/3000 , ГР83006, ИР 103  \ Реамед\</w:t>
            </w:r>
          </w:p>
          <w:p w:rsidR="00D54684" w:rsidRPr="003C1B0B" w:rsidRDefault="00D54684" w:rsidP="00474086">
            <w:pPr>
              <w:pStyle w:val="24"/>
              <w:numPr>
                <w:ilvl w:val="0"/>
                <w:numId w:val="11"/>
              </w:numPr>
              <w:shd w:val="clear" w:color="auto" w:fill="auto"/>
              <w:tabs>
                <w:tab w:val="left" w:pos="374"/>
              </w:tabs>
              <w:spacing w:before="0" w:after="0" w:line="240" w:lineRule="auto"/>
              <w:ind w:firstLine="0"/>
              <w:jc w:val="left"/>
              <w:rPr>
                <w:sz w:val="22"/>
                <w:szCs w:val="22"/>
              </w:rPr>
            </w:pPr>
            <w:r w:rsidRPr="003C1B0B">
              <w:rPr>
                <w:rStyle w:val="295pt"/>
                <w:color w:val="auto"/>
                <w:sz w:val="22"/>
                <w:szCs w:val="22"/>
              </w:rPr>
              <w:t>Объём канистры 10 литров (Из полупрозрачного материала для возможности</w:t>
            </w:r>
            <w:r>
              <w:rPr>
                <w:rStyle w:val="295pt"/>
                <w:color w:val="auto"/>
                <w:sz w:val="22"/>
                <w:szCs w:val="22"/>
              </w:rPr>
              <w:t xml:space="preserve"> </w:t>
            </w:r>
            <w:r w:rsidRPr="003C1B0B">
              <w:rPr>
                <w:rStyle w:val="295pt"/>
                <w:color w:val="auto"/>
                <w:sz w:val="22"/>
                <w:szCs w:val="22"/>
              </w:rPr>
              <w:t>визуального контроля уровня реагентов)</w:t>
            </w:r>
          </w:p>
          <w:p w:rsidR="00D54684" w:rsidRPr="003C1B0B" w:rsidRDefault="00D54684" w:rsidP="00474086">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3C1B0B">
              <w:rPr>
                <w:rStyle w:val="295pt"/>
                <w:color w:val="auto"/>
                <w:sz w:val="22"/>
                <w:szCs w:val="22"/>
              </w:rPr>
              <w:t xml:space="preserve">Концентрация активных компонентов: Натрий хлорид &lt; 1,0%; Буфер &lt; 0,6%; Консервант &lt;0,1% </w:t>
            </w:r>
          </w:p>
          <w:p w:rsidR="00D54684" w:rsidRPr="003C1B0B" w:rsidRDefault="00D54684" w:rsidP="00474086">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3C1B0B">
              <w:rPr>
                <w:rStyle w:val="295pt"/>
                <w:color w:val="auto"/>
                <w:sz w:val="22"/>
                <w:szCs w:val="22"/>
              </w:rPr>
              <w:t>Физико-химические свойства: pH реагента, в пределах 6,9±0,3</w:t>
            </w:r>
            <w:r w:rsidRPr="003C1B0B">
              <w:rPr>
                <w:rStyle w:val="295pt"/>
                <w:color w:val="auto"/>
                <w:sz w:val="22"/>
                <w:szCs w:val="22"/>
              </w:rPr>
              <w:br/>
              <w:t>Электропроводность, в пределах 18,2±0,3 мСим/см;</w:t>
            </w:r>
          </w:p>
          <w:p w:rsidR="00D54684" w:rsidRPr="003C1B0B" w:rsidRDefault="00D54684" w:rsidP="00474086">
            <w:pPr>
              <w:pStyle w:val="24"/>
              <w:shd w:val="clear" w:color="auto" w:fill="auto"/>
              <w:tabs>
                <w:tab w:val="left" w:pos="394"/>
              </w:tabs>
              <w:spacing w:before="0" w:after="0" w:line="240" w:lineRule="auto"/>
              <w:ind w:firstLine="0"/>
              <w:jc w:val="left"/>
              <w:rPr>
                <w:sz w:val="22"/>
                <w:szCs w:val="22"/>
              </w:rPr>
            </w:pPr>
            <w:r w:rsidRPr="003C1B0B">
              <w:rPr>
                <w:rStyle w:val="295pt"/>
                <w:color w:val="auto"/>
                <w:sz w:val="22"/>
                <w:szCs w:val="22"/>
              </w:rPr>
              <w:t xml:space="preserve">Фон по </w:t>
            </w:r>
            <w:r w:rsidRPr="003C1B0B">
              <w:rPr>
                <w:rStyle w:val="295pt"/>
                <w:color w:val="auto"/>
                <w:sz w:val="22"/>
                <w:szCs w:val="22"/>
                <w:lang w:val="en-US" w:eastAsia="en-US" w:bidi="en-US"/>
              </w:rPr>
              <w:t>PLT</w:t>
            </w:r>
            <w:r w:rsidRPr="003C1B0B">
              <w:rPr>
                <w:rStyle w:val="295pt"/>
                <w:color w:val="auto"/>
                <w:sz w:val="22"/>
                <w:szCs w:val="22"/>
                <w:lang w:eastAsia="en-US" w:bidi="en-US"/>
              </w:rPr>
              <w:t xml:space="preserve">, </w:t>
            </w:r>
            <w:r w:rsidRPr="003C1B0B">
              <w:rPr>
                <w:rStyle w:val="295pt"/>
                <w:color w:val="auto"/>
                <w:sz w:val="22"/>
                <w:szCs w:val="22"/>
              </w:rPr>
              <w:t>не более10*109 л-1</w:t>
            </w:r>
          </w:p>
          <w:p w:rsidR="00D54684" w:rsidRPr="003C1B0B" w:rsidRDefault="00D54684" w:rsidP="00474086">
            <w:pPr>
              <w:pStyle w:val="24"/>
              <w:numPr>
                <w:ilvl w:val="0"/>
                <w:numId w:val="11"/>
              </w:numPr>
              <w:shd w:val="clear" w:color="auto" w:fill="auto"/>
              <w:tabs>
                <w:tab w:val="left" w:pos="389"/>
              </w:tabs>
              <w:spacing w:before="0" w:after="0" w:line="240" w:lineRule="auto"/>
              <w:ind w:firstLine="0"/>
              <w:rPr>
                <w:sz w:val="22"/>
                <w:szCs w:val="22"/>
              </w:rPr>
            </w:pPr>
            <w:r w:rsidRPr="003C1B0B">
              <w:rPr>
                <w:rStyle w:val="295pt"/>
                <w:color w:val="auto"/>
                <w:sz w:val="22"/>
                <w:szCs w:val="22"/>
              </w:rPr>
              <w:t>Внешний вид - бесцветная прозрачная жидкость</w:t>
            </w:r>
          </w:p>
          <w:p w:rsidR="00D54684" w:rsidRPr="003C1B0B" w:rsidRDefault="00D54684" w:rsidP="00474086">
            <w:pPr>
              <w:pStyle w:val="24"/>
              <w:numPr>
                <w:ilvl w:val="0"/>
                <w:numId w:val="11"/>
              </w:numPr>
              <w:shd w:val="clear" w:color="auto" w:fill="auto"/>
              <w:tabs>
                <w:tab w:val="left" w:pos="384"/>
              </w:tabs>
              <w:spacing w:before="0" w:after="0" w:line="240" w:lineRule="auto"/>
              <w:ind w:firstLine="0"/>
              <w:rPr>
                <w:sz w:val="22"/>
                <w:szCs w:val="22"/>
              </w:rPr>
            </w:pPr>
            <w:r w:rsidRPr="003C1B0B">
              <w:rPr>
                <w:rStyle w:val="295pt"/>
                <w:color w:val="auto"/>
                <w:sz w:val="22"/>
                <w:szCs w:val="22"/>
              </w:rPr>
              <w:t>Срок годности, не менее 18 месяцев</w:t>
            </w:r>
          </w:p>
          <w:p w:rsidR="00D54684" w:rsidRPr="003C1B0B" w:rsidRDefault="00D54684" w:rsidP="00474086">
            <w:pPr>
              <w:pStyle w:val="24"/>
              <w:numPr>
                <w:ilvl w:val="0"/>
                <w:numId w:val="11"/>
              </w:numPr>
              <w:shd w:val="clear" w:color="auto" w:fill="auto"/>
              <w:tabs>
                <w:tab w:val="left" w:pos="37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D54684" w:rsidRPr="003C1B0B" w:rsidRDefault="00D54684" w:rsidP="00474086">
            <w:pPr>
              <w:widowControl/>
              <w:spacing w:before="0"/>
              <w:ind w:firstLine="0"/>
              <w:jc w:val="left"/>
              <w:rPr>
                <w:sz w:val="22"/>
                <w:szCs w:val="22"/>
              </w:rPr>
            </w:pPr>
            <w:r w:rsidRPr="003C1B0B">
              <w:rPr>
                <w:rStyle w:val="295pt"/>
                <w:color w:val="auto"/>
                <w:sz w:val="22"/>
                <w:szCs w:val="22"/>
              </w:rPr>
              <w:t>Наличие регистрационного удостоверение</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14</w:t>
            </w:r>
          </w:p>
        </w:tc>
      </w:tr>
      <w:tr w:rsidR="00D54684" w:rsidRPr="003C1B0B" w:rsidTr="00D54684">
        <w:trPr>
          <w:trHeight w:val="450"/>
        </w:trPr>
        <w:tc>
          <w:tcPr>
            <w:tcW w:w="392" w:type="pct"/>
            <w:shd w:val="clear" w:color="auto" w:fill="auto"/>
            <w:noWrap/>
          </w:tcPr>
          <w:p w:rsidR="00D54684" w:rsidRPr="00E571A8" w:rsidRDefault="00D54684" w:rsidP="00474086">
            <w:pPr>
              <w:widowControl/>
              <w:spacing w:before="0"/>
              <w:ind w:firstLine="0"/>
              <w:jc w:val="right"/>
              <w:rPr>
                <w:szCs w:val="24"/>
              </w:rPr>
            </w:pPr>
            <w:r w:rsidRPr="00E571A8">
              <w:rPr>
                <w:szCs w:val="24"/>
              </w:rPr>
              <w:t>2</w:t>
            </w:r>
          </w:p>
        </w:tc>
        <w:tc>
          <w:tcPr>
            <w:tcW w:w="3725" w:type="pct"/>
            <w:shd w:val="clear" w:color="auto" w:fill="auto"/>
            <w:hideMark/>
          </w:tcPr>
          <w:p w:rsidR="00D54684" w:rsidRPr="003C1B0B" w:rsidRDefault="00D54684" w:rsidP="00474086">
            <w:pPr>
              <w:widowControl/>
              <w:spacing w:before="0"/>
              <w:ind w:firstLine="0"/>
              <w:jc w:val="left"/>
              <w:rPr>
                <w:sz w:val="22"/>
                <w:szCs w:val="22"/>
              </w:rPr>
            </w:pPr>
            <w:r w:rsidRPr="003C1B0B">
              <w:rPr>
                <w:sz w:val="22"/>
                <w:szCs w:val="22"/>
              </w:rPr>
              <w:t>Промывающий раствор 1л  для  геманализатора , № ПР 211 , ГР84006 \ Реамед\</w:t>
            </w:r>
          </w:p>
          <w:p w:rsidR="00D54684" w:rsidRPr="003C1B0B" w:rsidRDefault="00D54684" w:rsidP="00474086">
            <w:pPr>
              <w:pStyle w:val="24"/>
              <w:numPr>
                <w:ilvl w:val="0"/>
                <w:numId w:val="13"/>
              </w:numPr>
              <w:shd w:val="clear" w:color="auto" w:fill="auto"/>
              <w:tabs>
                <w:tab w:val="left" w:pos="374"/>
              </w:tabs>
              <w:spacing w:before="0" w:after="0" w:line="240" w:lineRule="auto"/>
              <w:ind w:firstLine="0"/>
              <w:jc w:val="left"/>
              <w:rPr>
                <w:sz w:val="22"/>
                <w:szCs w:val="22"/>
              </w:rPr>
            </w:pPr>
            <w:r w:rsidRPr="003C1B0B">
              <w:rPr>
                <w:rStyle w:val="295pt"/>
                <w:color w:val="auto"/>
                <w:sz w:val="22"/>
                <w:szCs w:val="22"/>
              </w:rPr>
              <w:t>Объём флакона 1,0 л (Из полупрозрачного материала с градуировкой для</w:t>
            </w:r>
            <w:r>
              <w:rPr>
                <w:rStyle w:val="295pt"/>
                <w:color w:val="auto"/>
                <w:sz w:val="22"/>
                <w:szCs w:val="22"/>
              </w:rPr>
              <w:t xml:space="preserve"> </w:t>
            </w:r>
            <w:r w:rsidRPr="003C1B0B">
              <w:rPr>
                <w:rStyle w:val="295pt"/>
                <w:color w:val="auto"/>
                <w:sz w:val="22"/>
                <w:szCs w:val="22"/>
              </w:rPr>
              <w:t>возможности визуального контроля уровня реагентов)</w:t>
            </w:r>
          </w:p>
          <w:p w:rsidR="00D54684" w:rsidRPr="003C1B0B" w:rsidRDefault="00D54684" w:rsidP="00474086">
            <w:pPr>
              <w:pStyle w:val="24"/>
              <w:numPr>
                <w:ilvl w:val="0"/>
                <w:numId w:val="13"/>
              </w:numPr>
              <w:shd w:val="clear" w:color="auto" w:fill="auto"/>
              <w:tabs>
                <w:tab w:val="left" w:pos="398"/>
              </w:tabs>
              <w:spacing w:before="0" w:after="0" w:line="240" w:lineRule="auto"/>
              <w:ind w:firstLine="0"/>
              <w:jc w:val="left"/>
              <w:rPr>
                <w:sz w:val="22"/>
                <w:szCs w:val="22"/>
              </w:rPr>
            </w:pPr>
            <w:r w:rsidRPr="003C1B0B">
              <w:rPr>
                <w:rStyle w:val="295pt"/>
                <w:color w:val="auto"/>
                <w:sz w:val="22"/>
                <w:szCs w:val="22"/>
              </w:rPr>
              <w:t>Концентрация активных компонентов: Натрий хлорид &lt; 1,0% Буфер &lt;5%; Детергент &lt; 0,5% Протеолитический фермент &lt; 1,0% Консервант &lt; 0,4% Краситель&lt;0,001%</w:t>
            </w:r>
          </w:p>
          <w:p w:rsidR="00D54684" w:rsidRPr="003C1B0B" w:rsidRDefault="00D54684" w:rsidP="00474086">
            <w:pPr>
              <w:pStyle w:val="24"/>
              <w:numPr>
                <w:ilvl w:val="0"/>
                <w:numId w:val="13"/>
              </w:numPr>
              <w:shd w:val="clear" w:color="auto" w:fill="auto"/>
              <w:tabs>
                <w:tab w:val="left" w:pos="394"/>
              </w:tabs>
              <w:spacing w:before="0" w:after="0" w:line="240" w:lineRule="auto"/>
              <w:ind w:firstLine="0"/>
              <w:rPr>
                <w:sz w:val="22"/>
                <w:szCs w:val="22"/>
              </w:rPr>
            </w:pPr>
            <w:r w:rsidRPr="003C1B0B">
              <w:rPr>
                <w:rStyle w:val="295pt"/>
                <w:color w:val="auto"/>
                <w:sz w:val="22"/>
                <w:szCs w:val="22"/>
              </w:rPr>
              <w:t>Внешний вид - прозрачная пенящаяся жидкость голубого цвета</w:t>
            </w:r>
          </w:p>
          <w:p w:rsidR="00D54684" w:rsidRPr="003C1B0B" w:rsidRDefault="00D54684" w:rsidP="00474086">
            <w:pPr>
              <w:pStyle w:val="24"/>
              <w:numPr>
                <w:ilvl w:val="0"/>
                <w:numId w:val="13"/>
              </w:numPr>
              <w:shd w:val="clear" w:color="auto" w:fill="auto"/>
              <w:tabs>
                <w:tab w:val="left" w:pos="389"/>
              </w:tabs>
              <w:spacing w:before="0" w:after="0" w:line="240" w:lineRule="auto"/>
              <w:ind w:firstLine="0"/>
              <w:rPr>
                <w:sz w:val="22"/>
                <w:szCs w:val="22"/>
              </w:rPr>
            </w:pPr>
            <w:r w:rsidRPr="003C1B0B">
              <w:rPr>
                <w:rStyle w:val="295pt"/>
                <w:color w:val="auto"/>
                <w:sz w:val="22"/>
                <w:szCs w:val="22"/>
              </w:rPr>
              <w:t>Отметка на упаковке о дате изготовления</w:t>
            </w:r>
          </w:p>
          <w:p w:rsidR="00D54684" w:rsidRPr="003C1B0B" w:rsidRDefault="00D54684" w:rsidP="00474086">
            <w:pPr>
              <w:pStyle w:val="24"/>
              <w:numPr>
                <w:ilvl w:val="0"/>
                <w:numId w:val="13"/>
              </w:numPr>
              <w:shd w:val="clear" w:color="auto" w:fill="auto"/>
              <w:tabs>
                <w:tab w:val="left" w:pos="389"/>
              </w:tabs>
              <w:spacing w:before="0" w:after="0" w:line="240" w:lineRule="auto"/>
              <w:ind w:firstLine="0"/>
              <w:rPr>
                <w:sz w:val="22"/>
                <w:szCs w:val="22"/>
              </w:rPr>
            </w:pPr>
            <w:r w:rsidRPr="003C1B0B">
              <w:rPr>
                <w:rStyle w:val="295pt"/>
                <w:color w:val="auto"/>
                <w:sz w:val="22"/>
                <w:szCs w:val="22"/>
              </w:rPr>
              <w:t>Наличие регистрационного удостоверения</w:t>
            </w:r>
          </w:p>
          <w:p w:rsidR="00D54684" w:rsidRPr="003C1B0B" w:rsidRDefault="00D54684" w:rsidP="00474086">
            <w:pPr>
              <w:widowControl/>
              <w:spacing w:before="0"/>
              <w:ind w:firstLine="0"/>
              <w:jc w:val="left"/>
              <w:rPr>
                <w:sz w:val="22"/>
                <w:szCs w:val="22"/>
              </w:rPr>
            </w:pPr>
            <w:r w:rsidRPr="003C1B0B">
              <w:rPr>
                <w:rStyle w:val="295pt"/>
                <w:color w:val="auto"/>
                <w:sz w:val="22"/>
                <w:szCs w:val="22"/>
              </w:rPr>
              <w:t>Срок годности - не менее 18 месяцев</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5</w:t>
            </w:r>
          </w:p>
        </w:tc>
      </w:tr>
      <w:tr w:rsidR="00D54684" w:rsidRPr="003C1B0B" w:rsidTr="00D54684">
        <w:trPr>
          <w:trHeight w:val="225"/>
        </w:trPr>
        <w:tc>
          <w:tcPr>
            <w:tcW w:w="392" w:type="pct"/>
            <w:shd w:val="clear" w:color="auto" w:fill="auto"/>
            <w:noWrap/>
            <w:hideMark/>
          </w:tcPr>
          <w:p w:rsidR="00D54684" w:rsidRPr="00E571A8" w:rsidRDefault="00762DC1" w:rsidP="00474086">
            <w:pPr>
              <w:widowControl/>
              <w:spacing w:before="0"/>
              <w:ind w:firstLine="0"/>
              <w:jc w:val="right"/>
              <w:rPr>
                <w:szCs w:val="24"/>
              </w:rPr>
            </w:pPr>
            <w:r>
              <w:rPr>
                <w:szCs w:val="24"/>
              </w:rPr>
              <w:t>3</w:t>
            </w:r>
          </w:p>
        </w:tc>
        <w:tc>
          <w:tcPr>
            <w:tcW w:w="3725" w:type="pct"/>
            <w:shd w:val="clear" w:color="auto" w:fill="auto"/>
            <w:hideMark/>
          </w:tcPr>
          <w:p w:rsidR="00D54684" w:rsidRPr="003C1B0B" w:rsidRDefault="00D54684" w:rsidP="00474086">
            <w:pPr>
              <w:widowControl/>
              <w:spacing w:before="0"/>
              <w:ind w:firstLine="0"/>
              <w:jc w:val="left"/>
              <w:rPr>
                <w:rStyle w:val="29"/>
                <w:color w:val="auto"/>
                <w:sz w:val="22"/>
                <w:szCs w:val="22"/>
              </w:rPr>
            </w:pPr>
            <w:r w:rsidRPr="003C1B0B">
              <w:rPr>
                <w:rStyle w:val="29"/>
                <w:color w:val="auto"/>
                <w:sz w:val="22"/>
                <w:szCs w:val="22"/>
              </w:rPr>
              <w:t>Набор Железо ДДС, 100 мл №  10091</w:t>
            </w:r>
          </w:p>
          <w:p w:rsidR="00D54684" w:rsidRPr="003C1B0B" w:rsidRDefault="00D54684" w:rsidP="00474086">
            <w:pPr>
              <w:widowControl/>
              <w:spacing w:before="0"/>
              <w:ind w:firstLine="0"/>
              <w:jc w:val="left"/>
              <w:rPr>
                <w:sz w:val="22"/>
                <w:szCs w:val="22"/>
              </w:rPr>
            </w:pPr>
            <w:r w:rsidRPr="003C1B0B">
              <w:rPr>
                <w:rStyle w:val="29"/>
                <w:color w:val="auto"/>
                <w:sz w:val="22"/>
                <w:szCs w:val="22"/>
              </w:rPr>
              <w:t xml:space="preserve">Набор реагентов для количественного определения железа в сыворотке крови,  </w:t>
            </w:r>
            <w:r w:rsidRPr="003C1B0B">
              <w:rPr>
                <w:rStyle w:val="29"/>
                <w:color w:val="auto"/>
                <w:sz w:val="22"/>
                <w:szCs w:val="22"/>
              </w:rPr>
              <w:lastRenderedPageBreak/>
              <w:t xml:space="preserve">колориметрическим методом (без депротеинизации). Метод фотометрический метод с феррозином без депротеинизации. Состав: Реагент 1:  буферный раствор рН 4,5, содержащий ацетат натрия 140 ммоль/л, тиомочевину 80 ммоль/л, гуанидин гидрохлорид 4 ммоль/л, азид натрия 0,095%), Реагент 2: раствор содержащий аскорбиновую кислоту 100 ммоль/л, феррозин 2 ммоль/л, тиомочевину 50 ммоль/л. Калибратор (калибровочный раствор двухвалентного железа в растворе азида натрия); Аналитические характеристики: Линейность в диапазоне от 3,0 до 400мкмоль/л; отклонение от линейности не превышает 5%. Чувствительность не более 2 мкмоль/л; коэффициент вариации – не более 5%. Адаптивен к Clima MC-15.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D54684" w:rsidRPr="003C1B0B" w:rsidRDefault="00D54684" w:rsidP="00D5468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D54684" w:rsidRPr="00407F0C" w:rsidRDefault="00D54684" w:rsidP="00D54684">
            <w:pPr>
              <w:widowControl/>
              <w:spacing w:before="0"/>
              <w:ind w:firstLine="0"/>
              <w:jc w:val="center"/>
              <w:rPr>
                <w:szCs w:val="24"/>
              </w:rPr>
            </w:pPr>
            <w:r>
              <w:rPr>
                <w:szCs w:val="24"/>
              </w:rPr>
              <w:t>3</w:t>
            </w:r>
          </w:p>
        </w:tc>
      </w:tr>
      <w:tr w:rsidR="00762DC1" w:rsidRPr="003C1B0B" w:rsidTr="00D54684">
        <w:trPr>
          <w:trHeight w:val="225"/>
        </w:trPr>
        <w:tc>
          <w:tcPr>
            <w:tcW w:w="392" w:type="pct"/>
            <w:shd w:val="clear" w:color="auto" w:fill="auto"/>
            <w:noWrap/>
          </w:tcPr>
          <w:p w:rsidR="00762DC1" w:rsidRPr="00E571A8" w:rsidRDefault="00762DC1" w:rsidP="004E26BF">
            <w:pPr>
              <w:widowControl/>
              <w:spacing w:before="0"/>
              <w:ind w:firstLine="0"/>
              <w:jc w:val="right"/>
              <w:rPr>
                <w:szCs w:val="24"/>
              </w:rPr>
            </w:pPr>
            <w:r>
              <w:rPr>
                <w:szCs w:val="24"/>
              </w:rPr>
              <w:lastRenderedPageBreak/>
              <w:t>4</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Набор Мочевина ФС, 500 мл  №  10234</w:t>
            </w:r>
          </w:p>
          <w:p w:rsidR="00762DC1" w:rsidRPr="003C1B0B" w:rsidRDefault="00762DC1" w:rsidP="00474086">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мочевины в</w:t>
            </w:r>
            <w:r>
              <w:rPr>
                <w:rStyle w:val="295pt"/>
                <w:color w:val="auto"/>
                <w:sz w:val="22"/>
                <w:szCs w:val="22"/>
              </w:rPr>
              <w:t xml:space="preserve"> </w:t>
            </w:r>
            <w:r w:rsidRPr="003C1B0B">
              <w:rPr>
                <w:rStyle w:val="295pt"/>
                <w:color w:val="auto"/>
                <w:sz w:val="22"/>
                <w:szCs w:val="22"/>
              </w:rPr>
              <w:t>биологических жидкостях уреазным–глутамат-дегидрогеназнымкинетическимметодом</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500 мл. Состав набора: </w:t>
            </w:r>
            <w:r w:rsidRPr="003C1B0B">
              <w:rPr>
                <w:sz w:val="22"/>
                <w:szCs w:val="22"/>
                <w:shd w:val="clear" w:color="auto" w:fill="FFFFFF"/>
              </w:rPr>
              <w:t>(5 x 80 мл Р1 + 1 x 100 мл Р2 + 2 x 3 мл стандарт)</w:t>
            </w:r>
            <w:r w:rsidRPr="003C1B0B">
              <w:rPr>
                <w:rStyle w:val="295pt"/>
                <w:color w:val="auto"/>
                <w:sz w:val="22"/>
                <w:szCs w:val="22"/>
              </w:rPr>
              <w:t xml:space="preserve"> 3. фотометрирование против воздуха.. Срок годности набора 18месяцев. Совместимость с биохимическим</w:t>
            </w:r>
            <w:r>
              <w:rPr>
                <w:rStyle w:val="295pt"/>
                <w:color w:val="auto"/>
                <w:sz w:val="22"/>
                <w:szCs w:val="22"/>
              </w:rPr>
              <w:t xml:space="preserve"> </w:t>
            </w:r>
            <w:r w:rsidRPr="003C1B0B">
              <w:rPr>
                <w:rStyle w:val="295pt"/>
                <w:color w:val="auto"/>
                <w:sz w:val="22"/>
                <w:szCs w:val="22"/>
              </w:rPr>
              <w:t>полуавтоматическим</w:t>
            </w:r>
            <w:r>
              <w:rPr>
                <w:rStyle w:val="295pt"/>
                <w:color w:val="auto"/>
                <w:sz w:val="22"/>
                <w:szCs w:val="22"/>
              </w:rPr>
              <w:t xml:space="preserve"> </w:t>
            </w:r>
            <w:r w:rsidRPr="003C1B0B">
              <w:rPr>
                <w:rStyle w:val="295pt"/>
                <w:color w:val="auto"/>
                <w:sz w:val="22"/>
                <w:szCs w:val="22"/>
              </w:rPr>
              <w:t>анализатором</w:t>
            </w:r>
            <w:r w:rsidRPr="003C1B0B">
              <w:rPr>
                <w:rStyle w:val="295pt"/>
                <w:color w:val="auto"/>
                <w:sz w:val="22"/>
                <w:szCs w:val="22"/>
                <w:lang w:val="en-US"/>
              </w:rPr>
              <w:t>ClimaMC</w:t>
            </w:r>
            <w:r w:rsidRPr="003C1B0B">
              <w:rPr>
                <w:rStyle w:val="295pt"/>
                <w:color w:val="auto"/>
                <w:sz w:val="22"/>
                <w:szCs w:val="22"/>
              </w:rPr>
              <w:t>-15.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5</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Pr>
                <w:szCs w:val="24"/>
              </w:rPr>
              <w:t>5</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Витал  Калий -11,  2 * 50 мл,  №  26.11</w:t>
            </w:r>
          </w:p>
          <w:p w:rsidR="00762DC1" w:rsidRPr="003C1B0B" w:rsidRDefault="00762DC1" w:rsidP="00474086">
            <w:pPr>
              <w:widowControl/>
              <w:spacing w:before="0"/>
              <w:ind w:firstLine="0"/>
              <w:jc w:val="left"/>
              <w:rPr>
                <w:rStyle w:val="27"/>
                <w:b w:val="0"/>
                <w:bCs w:val="0"/>
                <w:color w:val="auto"/>
                <w:sz w:val="22"/>
                <w:szCs w:val="22"/>
              </w:rPr>
            </w:pPr>
            <w:r w:rsidRPr="003C1B0B">
              <w:rPr>
                <w:rStyle w:val="27"/>
                <w:b w:val="0"/>
                <w:bCs w:val="0"/>
                <w:color w:val="auto"/>
                <w:sz w:val="22"/>
                <w:szCs w:val="22"/>
              </w:rPr>
              <w:t>Набор реагентов для определения концентрации калия в сыворотке иплазме крови турбидиметрическим методом без депротеинизапии</w:t>
            </w:r>
          </w:p>
          <w:p w:rsidR="00762DC1" w:rsidRPr="003C1B0B" w:rsidRDefault="00762DC1" w:rsidP="00474086">
            <w:pPr>
              <w:keepNext/>
              <w:keepLines/>
              <w:spacing w:before="0"/>
              <w:ind w:firstLine="0"/>
              <w:rPr>
                <w:sz w:val="22"/>
                <w:szCs w:val="22"/>
              </w:rPr>
            </w:pPr>
            <w:r w:rsidRPr="003C1B0B">
              <w:rPr>
                <w:rStyle w:val="32"/>
                <w:b w:val="0"/>
                <w:bCs w:val="0"/>
                <w:color w:val="auto"/>
                <w:sz w:val="22"/>
                <w:szCs w:val="22"/>
              </w:rPr>
              <w:t>СОСТАВ НАБОРА</w:t>
            </w:r>
            <w:r w:rsidRPr="003C1B0B">
              <w:rPr>
                <w:sz w:val="22"/>
                <w:szCs w:val="22"/>
                <w:lang w:bidi="ru-RU"/>
              </w:rPr>
              <w:t xml:space="preserve"> РЕАГЕНТ № 1 - МОНОРЕАГЕНТ</w:t>
            </w:r>
          </w:p>
          <w:p w:rsidR="00762DC1" w:rsidRPr="003C1B0B" w:rsidRDefault="00762DC1" w:rsidP="00474086">
            <w:pPr>
              <w:pStyle w:val="25"/>
              <w:shd w:val="clear" w:color="auto" w:fill="auto"/>
              <w:tabs>
                <w:tab w:val="left" w:leader="dot" w:pos="3303"/>
              </w:tabs>
              <w:spacing w:line="240" w:lineRule="auto"/>
              <w:ind w:firstLine="0"/>
              <w:rPr>
                <w:sz w:val="22"/>
                <w:szCs w:val="22"/>
              </w:rPr>
            </w:pPr>
            <w:r w:rsidRPr="003C1B0B">
              <w:rPr>
                <w:sz w:val="22"/>
                <w:szCs w:val="22"/>
                <w:lang w:val="en-US" w:bidi="ru-RU"/>
              </w:rPr>
              <w:t>Na</w:t>
            </w:r>
            <w:r w:rsidRPr="003C1B0B">
              <w:rPr>
                <w:sz w:val="22"/>
                <w:szCs w:val="22"/>
                <w:lang w:bidi="ru-RU"/>
              </w:rPr>
              <w:t>ОН500 ммоль/л,</w:t>
            </w:r>
            <w:r>
              <w:rPr>
                <w:sz w:val="22"/>
                <w:szCs w:val="22"/>
                <w:lang w:bidi="ru-RU"/>
              </w:rPr>
              <w:t xml:space="preserve"> </w:t>
            </w:r>
            <w:r w:rsidRPr="003C1B0B">
              <w:rPr>
                <w:sz w:val="22"/>
                <w:szCs w:val="22"/>
                <w:lang w:bidi="ru-RU"/>
              </w:rPr>
              <w:t>Тетрафенилборат</w:t>
            </w:r>
            <w:r w:rsidRPr="003C1B0B">
              <w:rPr>
                <w:sz w:val="22"/>
                <w:szCs w:val="22"/>
                <w:lang w:bidi="ru-RU"/>
              </w:rPr>
              <w:tab/>
              <w:t>260 ммоль/л</w:t>
            </w:r>
          </w:p>
          <w:p w:rsidR="00762DC1" w:rsidRPr="003C1B0B" w:rsidRDefault="00762DC1" w:rsidP="00474086">
            <w:pPr>
              <w:pStyle w:val="25"/>
              <w:shd w:val="clear" w:color="auto" w:fill="auto"/>
              <w:spacing w:line="240" w:lineRule="auto"/>
              <w:ind w:firstLine="0"/>
              <w:rPr>
                <w:sz w:val="22"/>
                <w:szCs w:val="22"/>
              </w:rPr>
            </w:pPr>
            <w:r w:rsidRPr="003C1B0B">
              <w:rPr>
                <w:sz w:val="22"/>
                <w:szCs w:val="22"/>
                <w:lang w:bidi="ru-RU"/>
              </w:rPr>
              <w:t>Детергенты, стабилизаторы</w:t>
            </w:r>
            <w:r>
              <w:rPr>
                <w:sz w:val="22"/>
                <w:szCs w:val="22"/>
                <w:lang w:bidi="ru-RU"/>
              </w:rPr>
              <w:t xml:space="preserve"> </w:t>
            </w:r>
            <w:r w:rsidRPr="003C1B0B">
              <w:rPr>
                <w:sz w:val="22"/>
                <w:szCs w:val="22"/>
                <w:lang w:bidi="ru-RU"/>
              </w:rPr>
              <w:t>РЕАГЕНТ № 2 – КА</w:t>
            </w:r>
            <w:r w:rsidRPr="003C1B0B">
              <w:rPr>
                <w:rStyle w:val="32"/>
                <w:b w:val="0"/>
                <w:bCs w:val="0"/>
                <w:color w:val="auto"/>
                <w:sz w:val="22"/>
                <w:szCs w:val="22"/>
              </w:rPr>
              <w:t>ЛИБ</w:t>
            </w:r>
            <w:r w:rsidRPr="003C1B0B">
              <w:rPr>
                <w:sz w:val="22"/>
                <w:szCs w:val="22"/>
                <w:lang w:bidi="ru-RU"/>
              </w:rPr>
              <w:t>РАТОРКалий</w:t>
            </w:r>
            <w:r w:rsidRPr="003C1B0B">
              <w:rPr>
                <w:sz w:val="22"/>
                <w:szCs w:val="22"/>
                <w:lang w:bidi="ru-RU"/>
              </w:rPr>
              <w:tab/>
              <w:t>5,0ммоль/л</w:t>
            </w:r>
          </w:p>
          <w:p w:rsidR="00762DC1" w:rsidRPr="003C1B0B" w:rsidRDefault="00762DC1" w:rsidP="00474086">
            <w:pPr>
              <w:keepNext/>
              <w:keepLines/>
              <w:spacing w:before="0"/>
              <w:ind w:firstLine="0"/>
              <w:rPr>
                <w:sz w:val="22"/>
                <w:szCs w:val="22"/>
              </w:rPr>
            </w:pPr>
            <w:r w:rsidRPr="003C1B0B">
              <w:rPr>
                <w:rStyle w:val="32"/>
                <w:b w:val="0"/>
                <w:bCs w:val="0"/>
                <w:color w:val="auto"/>
                <w:sz w:val="22"/>
                <w:szCs w:val="22"/>
              </w:rPr>
              <w:t>АНАЛИТИЧЕСКИЕ ХАРАКТЕРИСТИКИ</w:t>
            </w:r>
          </w:p>
          <w:p w:rsidR="00762DC1" w:rsidRPr="003C1B0B" w:rsidRDefault="00762DC1" w:rsidP="00474086">
            <w:pPr>
              <w:pStyle w:val="25"/>
              <w:shd w:val="clear" w:color="auto" w:fill="auto"/>
              <w:spacing w:line="240" w:lineRule="auto"/>
              <w:ind w:firstLine="0"/>
              <w:rPr>
                <w:sz w:val="22"/>
                <w:szCs w:val="22"/>
              </w:rPr>
            </w:pPr>
            <w:r w:rsidRPr="003C1B0B">
              <w:rPr>
                <w:rStyle w:val="af5"/>
                <w:color w:val="auto"/>
                <w:sz w:val="22"/>
                <w:szCs w:val="22"/>
              </w:rPr>
              <w:t xml:space="preserve">Линейность - </w:t>
            </w:r>
            <w:r w:rsidRPr="003C1B0B">
              <w:rPr>
                <w:sz w:val="22"/>
                <w:szCs w:val="22"/>
                <w:lang w:bidi="ru-RU"/>
              </w:rPr>
              <w:t xml:space="preserve">отклонение не более 10 % в диапазоне концентраций 2-10 ммоль/л </w:t>
            </w:r>
            <w:r w:rsidRPr="003C1B0B">
              <w:rPr>
                <w:rStyle w:val="af5"/>
                <w:color w:val="auto"/>
                <w:sz w:val="22"/>
                <w:szCs w:val="22"/>
              </w:rPr>
              <w:t xml:space="preserve">Чувствительность - </w:t>
            </w:r>
            <w:r w:rsidRPr="003C1B0B">
              <w:rPr>
                <w:sz w:val="22"/>
                <w:szCs w:val="22"/>
                <w:lang w:bidi="ru-RU"/>
              </w:rPr>
              <w:t xml:space="preserve">не более 1,0 ммоль/л </w:t>
            </w:r>
            <w:r w:rsidRPr="003C1B0B">
              <w:rPr>
                <w:rStyle w:val="af5"/>
                <w:color w:val="auto"/>
                <w:sz w:val="22"/>
                <w:szCs w:val="22"/>
              </w:rPr>
              <w:t xml:space="preserve">Коэффициент вариации </w:t>
            </w:r>
            <w:r w:rsidRPr="003C1B0B">
              <w:rPr>
                <w:sz w:val="22"/>
                <w:szCs w:val="22"/>
                <w:lang w:bidi="ru-RU"/>
              </w:rPr>
              <w:t xml:space="preserve">- не более 7 %Время проведения анализа </w:t>
            </w:r>
            <w:r w:rsidRPr="003C1B0B">
              <w:rPr>
                <w:rStyle w:val="33"/>
                <w:color w:val="auto"/>
                <w:sz w:val="22"/>
                <w:szCs w:val="22"/>
              </w:rPr>
              <w:t xml:space="preserve">- 5 мин </w:t>
            </w:r>
            <w:r w:rsidRPr="003C1B0B">
              <w:rPr>
                <w:rStyle w:val="32"/>
                <w:b w:val="0"/>
                <w:bCs w:val="0"/>
                <w:color w:val="auto"/>
                <w:sz w:val="22"/>
                <w:szCs w:val="22"/>
              </w:rPr>
              <w:t>ХРАНЕНИЕ</w:t>
            </w:r>
          </w:p>
          <w:p w:rsidR="00762DC1" w:rsidRPr="003C1B0B" w:rsidRDefault="00762DC1" w:rsidP="00474086">
            <w:pPr>
              <w:pStyle w:val="25"/>
              <w:numPr>
                <w:ilvl w:val="0"/>
                <w:numId w:val="16"/>
              </w:numPr>
              <w:shd w:val="clear" w:color="auto" w:fill="auto"/>
              <w:spacing w:line="240" w:lineRule="auto"/>
              <w:ind w:left="360"/>
              <w:rPr>
                <w:sz w:val="22"/>
                <w:szCs w:val="22"/>
              </w:rPr>
            </w:pPr>
            <w:r w:rsidRPr="003C1B0B">
              <w:rPr>
                <w:sz w:val="22"/>
                <w:szCs w:val="22"/>
                <w:lang w:bidi="ru-RU"/>
              </w:rPr>
              <w:t xml:space="preserve"> Срок годности набора - 12 мес ( хранение при 18-25°С).</w:t>
            </w:r>
          </w:p>
          <w:p w:rsidR="00762DC1" w:rsidRPr="003C1B0B" w:rsidRDefault="00762DC1" w:rsidP="00474086">
            <w:pPr>
              <w:pStyle w:val="25"/>
              <w:numPr>
                <w:ilvl w:val="0"/>
                <w:numId w:val="16"/>
              </w:numPr>
              <w:shd w:val="clear" w:color="auto" w:fill="auto"/>
              <w:spacing w:line="240" w:lineRule="auto"/>
              <w:ind w:left="360"/>
              <w:rPr>
                <w:sz w:val="22"/>
                <w:szCs w:val="22"/>
              </w:rPr>
            </w:pPr>
            <w:r w:rsidRPr="003C1B0B">
              <w:rPr>
                <w:sz w:val="22"/>
                <w:szCs w:val="22"/>
                <w:lang w:bidi="ru-RU"/>
              </w:rPr>
              <w:t xml:space="preserve"> Срок годности вскрытого реагента № 2 - 1 мес (хранение при 18-25°С)</w:t>
            </w:r>
          </w:p>
          <w:p w:rsidR="00762DC1" w:rsidRPr="003C1B0B" w:rsidRDefault="00762DC1" w:rsidP="00474086">
            <w:pPr>
              <w:pStyle w:val="25"/>
              <w:shd w:val="clear" w:color="auto" w:fill="auto"/>
              <w:spacing w:line="240" w:lineRule="auto"/>
              <w:ind w:firstLine="0"/>
              <w:rPr>
                <w:sz w:val="22"/>
                <w:szCs w:val="22"/>
              </w:rPr>
            </w:pPr>
            <w:r w:rsidRPr="003C1B0B">
              <w:rPr>
                <w:rStyle w:val="295pt"/>
                <w:color w:val="auto"/>
                <w:sz w:val="22"/>
                <w:szCs w:val="22"/>
              </w:rPr>
              <w:t>Адаптивен к Clima MC-15.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3</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Pr>
                <w:szCs w:val="24"/>
              </w:rPr>
              <w:t>6</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Витал  Холестерин - 21,  2х250  мл, № 13.21</w:t>
            </w:r>
          </w:p>
          <w:p w:rsidR="00762DC1" w:rsidRPr="003C1B0B" w:rsidRDefault="00762DC1" w:rsidP="00474086">
            <w:pPr>
              <w:widowControl/>
              <w:spacing w:before="0"/>
              <w:ind w:firstLine="0"/>
              <w:jc w:val="left"/>
              <w:rPr>
                <w:sz w:val="22"/>
                <w:szCs w:val="22"/>
              </w:rPr>
            </w:pPr>
            <w:r w:rsidRPr="003C1B0B">
              <w:rPr>
                <w:rStyle w:val="295pt"/>
                <w:color w:val="auto"/>
                <w:sz w:val="22"/>
                <w:szCs w:val="22"/>
              </w:rPr>
              <w:t xml:space="preserve">Набор реагентов для определения концентрации общего холестерина всыворотке и плазме крови энзиматическим колориметрическим методом </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250 </w:t>
            </w:r>
            <w:r w:rsidRPr="003C1B0B">
              <w:rPr>
                <w:rStyle w:val="295pt"/>
                <w:color w:val="auto"/>
                <w:sz w:val="22"/>
                <w:szCs w:val="22"/>
              </w:rPr>
              <w:t>мл. Состав набора: 1. Реагент 1 - монореагент</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250</w:t>
            </w:r>
            <w:r w:rsidRPr="003C1B0B">
              <w:rPr>
                <w:rStyle w:val="295pt"/>
                <w:color w:val="auto"/>
                <w:sz w:val="22"/>
                <w:szCs w:val="22"/>
              </w:rPr>
              <w:t xml:space="preserve">л). 2. Калибратор: холестерин 5,17 ммоль/л (200 мг/100 мл)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1,5 </w:t>
            </w:r>
            <w:r w:rsidRPr="003C1B0B">
              <w:rPr>
                <w:rStyle w:val="295pt"/>
                <w:color w:val="auto"/>
                <w:sz w:val="22"/>
                <w:szCs w:val="22"/>
              </w:rPr>
              <w:t>мл).Чувствительность не более 0,5 ммоль/л, линейность 0,5-25,8 ммоль/л (до 1000мг/100 мл), коэффициент вариации не более 5%, время реакции 10 мин (5 мин),температура инкубации 18-25 С (37С), длина волны 500 нм (ФЭК - 490 нм),фотометрирование против холостой пробы. Универсальный набор, предназначен для фотометров, для полуавтоматических и автоматических анализаторов. Срокгодности не менее 24 месяца. Адаптивен к Clima MC-15.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6</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7</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Витал Триглицериды - 21,  2 х 100  мл,  № 17.21</w:t>
            </w:r>
          </w:p>
          <w:p w:rsidR="00762DC1" w:rsidRPr="003C1B0B" w:rsidRDefault="00762DC1" w:rsidP="00474086">
            <w:pPr>
              <w:pStyle w:val="24"/>
              <w:shd w:val="clear" w:color="auto" w:fill="auto"/>
              <w:spacing w:before="0" w:after="0" w:line="240" w:lineRule="auto"/>
              <w:ind w:firstLine="0"/>
              <w:jc w:val="left"/>
              <w:rPr>
                <w:sz w:val="22"/>
                <w:szCs w:val="22"/>
              </w:rPr>
            </w:pPr>
            <w:r w:rsidRPr="003C1B0B">
              <w:rPr>
                <w:rStyle w:val="295pt"/>
                <w:color w:val="auto"/>
                <w:sz w:val="22"/>
                <w:szCs w:val="22"/>
              </w:rPr>
              <w:t>Набор реагентов для определения концентрации триглицеридов в</w:t>
            </w:r>
            <w:r w:rsidRPr="003C1B0B">
              <w:rPr>
                <w:rStyle w:val="295pt"/>
                <w:color w:val="auto"/>
                <w:sz w:val="22"/>
                <w:szCs w:val="22"/>
              </w:rPr>
              <w:br/>
              <w:t>сыворотке и плазме крови энзиматическим колориметрическим методом.Объемнеменее</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мл. Состав набора: 1. Реагент 1 - монореагент</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 xml:space="preserve">мл). 2.Калибратор: триглицериды 2,85 ммоль/л (250 мг/100 мл)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 </w:t>
            </w:r>
            <w:r w:rsidRPr="003C1B0B">
              <w:rPr>
                <w:rStyle w:val="295pt"/>
                <w:color w:val="auto"/>
                <w:sz w:val="22"/>
                <w:szCs w:val="22"/>
              </w:rPr>
              <w:t>мл). Чувствительность0,25 ммоль/л, коэффициент вариации не более 5%, линейность неменее 8 ммоль/л(700 мг/100 мл), время реакции 10 мин (5 мин), температура инкубации 20-25 С(37С), длина волны 505 нм (ФЭК - 490 нм), фотометрирование против контрольной(холостой) пробы. Универсальный набор, предназначен для фотометров,</w:t>
            </w:r>
            <w:r w:rsidRPr="003C1B0B">
              <w:rPr>
                <w:rStyle w:val="295pt"/>
                <w:color w:val="auto"/>
                <w:sz w:val="22"/>
                <w:szCs w:val="22"/>
              </w:rPr>
              <w:br/>
              <w:t>полуавтоматических и автоматических анализаторов. Срок годности не менее 18месяцев. Вскрытыймонореагентстабилен не менее 6 месяцев. Адаптивен к Clima MC-15.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4</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8</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Набор Мочевая кислота, 400 мл №10691 (</w:t>
            </w:r>
            <w:r w:rsidRPr="003C1B0B">
              <w:rPr>
                <w:sz w:val="22"/>
                <w:szCs w:val="22"/>
                <w:lang w:val="en-US"/>
              </w:rPr>
              <w:t>Human</w:t>
            </w:r>
            <w:r w:rsidRPr="003C1B0B">
              <w:rPr>
                <w:sz w:val="22"/>
                <w:szCs w:val="22"/>
              </w:rPr>
              <w:t>)</w:t>
            </w:r>
          </w:p>
          <w:p w:rsidR="00762DC1" w:rsidRPr="003C1B0B" w:rsidRDefault="00762DC1" w:rsidP="00474086">
            <w:pPr>
              <w:widowControl/>
              <w:spacing w:before="0"/>
              <w:ind w:firstLine="0"/>
              <w:jc w:val="left"/>
              <w:rPr>
                <w:sz w:val="22"/>
                <w:szCs w:val="22"/>
              </w:rPr>
            </w:pPr>
            <w:r w:rsidRPr="003C1B0B">
              <w:rPr>
                <w:rStyle w:val="295pt"/>
                <w:color w:val="auto"/>
                <w:sz w:val="22"/>
                <w:szCs w:val="22"/>
              </w:rPr>
              <w:t>Набор реагентов для определения концентрации мочевой кислоты</w:t>
            </w:r>
            <w:r w:rsidRPr="003C1B0B">
              <w:rPr>
                <w:rStyle w:val="295pt"/>
                <w:color w:val="auto"/>
                <w:sz w:val="22"/>
                <w:szCs w:val="22"/>
              </w:rPr>
              <w:br/>
              <w:t>в биологических жидкостях ферментативным колориметрическим методом, РАР –метод с антилипидным фактором. Обьем не менее 4</w:t>
            </w:r>
            <w:r w:rsidRPr="003C1B0B">
              <w:rPr>
                <w:rStyle w:val="295pt"/>
                <w:color w:val="auto"/>
                <w:sz w:val="22"/>
                <w:szCs w:val="22"/>
                <w:lang w:val="en-US" w:eastAsia="en-US" w:bidi="en-US"/>
              </w:rPr>
              <w:t>x</w:t>
            </w:r>
            <w:r w:rsidRPr="003C1B0B">
              <w:rPr>
                <w:rStyle w:val="295pt"/>
                <w:color w:val="auto"/>
                <w:sz w:val="22"/>
                <w:szCs w:val="22"/>
                <w:lang w:eastAsia="en-US" w:bidi="en-US"/>
              </w:rPr>
              <w:t xml:space="preserve">100 </w:t>
            </w:r>
            <w:r w:rsidRPr="003C1B0B">
              <w:rPr>
                <w:rStyle w:val="295pt"/>
                <w:color w:val="auto"/>
                <w:sz w:val="22"/>
                <w:szCs w:val="22"/>
              </w:rPr>
              <w:t xml:space="preserve">мл. Монореагент. Время реакции - 5 мин, температура инкубации 18-25 С (37 С), </w:t>
            </w:r>
            <w:r w:rsidRPr="003C1B0B">
              <w:rPr>
                <w:rStyle w:val="295pt"/>
                <w:color w:val="auto"/>
                <w:sz w:val="22"/>
                <w:szCs w:val="22"/>
              </w:rPr>
              <w:lastRenderedPageBreak/>
              <w:t>длина волны 520нм (490-520 нм), фотометрирование против холостой пробы. Универсальный набор,предназначен для фотометров, полуавтоматических и автоматических анализаторов.</w:t>
            </w:r>
            <w:r w:rsidRPr="003C1B0B">
              <w:rPr>
                <w:rStyle w:val="295pt"/>
                <w:color w:val="auto"/>
                <w:sz w:val="22"/>
                <w:szCs w:val="22"/>
              </w:rPr>
              <w:br/>
              <w:t>Срок годности набора— 12 месяцев. Срок годности вскрытого калибратора –не менее 1 мес. Адаптивен к Clima MC-15.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2</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lastRenderedPageBreak/>
              <w:t>9</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Витал  Амилаза - 12 , 120 мл,  № 011.012</w:t>
            </w:r>
          </w:p>
          <w:p w:rsidR="00762DC1" w:rsidRPr="003C1B0B" w:rsidRDefault="00762DC1" w:rsidP="00474086">
            <w:pPr>
              <w:widowControl/>
              <w:spacing w:before="0"/>
              <w:ind w:firstLine="0"/>
              <w:jc w:val="left"/>
              <w:rPr>
                <w:sz w:val="22"/>
                <w:szCs w:val="22"/>
              </w:rPr>
            </w:pPr>
            <w:r w:rsidRPr="003C1B0B">
              <w:rPr>
                <w:rStyle w:val="295pt"/>
                <w:color w:val="auto"/>
                <w:sz w:val="22"/>
                <w:szCs w:val="22"/>
              </w:rPr>
              <w:t xml:space="preserve">Набор реагентов для определения активности альфа-амилазы в сыворотке(плазме) крови и моче оптимизированным энзиматическимкинетическим методом.Объем не менее 120 мл. Состав набора: 1. Реагент 1 - буфер (96 мл). 2.Реагент 2 - субстрат </w:t>
            </w:r>
            <w:r w:rsidRPr="003C1B0B">
              <w:rPr>
                <w:rStyle w:val="295pt"/>
                <w:color w:val="auto"/>
                <w:sz w:val="22"/>
                <w:szCs w:val="22"/>
                <w:lang w:val="en-US" w:eastAsia="en-US" w:bidi="en-US"/>
              </w:rPr>
              <w:t>EPS</w:t>
            </w:r>
            <w:r w:rsidRPr="003C1B0B">
              <w:rPr>
                <w:rStyle w:val="295pt"/>
                <w:color w:val="auto"/>
                <w:sz w:val="22"/>
                <w:szCs w:val="22"/>
              </w:rPr>
              <w:t>5 ммоль/л (24 мл). Чувствительность не более 40 Е/л,линейность до 1320 Е/л. коэффициент вариации не более 5%, длина волны 405 нм, температура инкубации 37 С, фотометрирование против воды или рабочего реагента. Срок годности не менее 36 месяцев. Адаптивен к Clima MC-15.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3</w:t>
            </w:r>
          </w:p>
        </w:tc>
      </w:tr>
      <w:tr w:rsidR="00762DC1" w:rsidRPr="003C1B0B" w:rsidTr="00D54684">
        <w:trPr>
          <w:trHeight w:val="450"/>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10</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Техпластин - тест (R) S (Тромбопластин - Са), 4х25мл, 100опр.\Барнаул</w:t>
            </w:r>
            <w:r w:rsidRPr="003C1B0B">
              <w:rPr>
                <w:rStyle w:val="2105pt"/>
                <w:color w:val="auto"/>
                <w:sz w:val="22"/>
                <w:szCs w:val="22"/>
              </w:rPr>
              <w:t>Составнабора:</w:t>
            </w:r>
            <w:r w:rsidRPr="003C1B0B">
              <w:rPr>
                <w:rStyle w:val="295pt"/>
                <w:color w:val="auto"/>
                <w:sz w:val="22"/>
                <w:szCs w:val="22"/>
              </w:rPr>
              <w:t>1. Техпластин К-лиофильно высушеннаятромбопласгин-кальциеваясмесь, на 5 мл дистиллированной воды - 2 фл. 2. Растворитель для Техпластина,10,5 мл - 1 фл. 3. Контрольная плазма (лиофильно высушенная) - 1 фл. 4. Цитратнатрия - 1 фл. Набор рассчитан на 25 двойных определений протромбиновоговремени.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20</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Pr>
                <w:szCs w:val="24"/>
              </w:rPr>
              <w:t>11</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Набор Сифилис RPR,500 тестов,№50016 (</w:t>
            </w:r>
            <w:r w:rsidRPr="003C1B0B">
              <w:rPr>
                <w:sz w:val="22"/>
                <w:szCs w:val="22"/>
                <w:lang w:val="en-US"/>
              </w:rPr>
              <w:t>Human</w:t>
            </w:r>
            <w:r w:rsidRPr="003C1B0B">
              <w:rPr>
                <w:sz w:val="22"/>
                <w:szCs w:val="22"/>
              </w:rPr>
              <w:t>)</w:t>
            </w:r>
          </w:p>
          <w:p w:rsidR="00762DC1" w:rsidRPr="003C1B0B" w:rsidRDefault="00762DC1" w:rsidP="00474086">
            <w:pPr>
              <w:widowControl/>
              <w:spacing w:before="0"/>
              <w:ind w:firstLine="0"/>
              <w:jc w:val="left"/>
              <w:rPr>
                <w:rStyle w:val="295pt"/>
                <w:color w:val="auto"/>
                <w:sz w:val="22"/>
                <w:szCs w:val="22"/>
              </w:rPr>
            </w:pPr>
            <w:r w:rsidRPr="003C1B0B">
              <w:rPr>
                <w:rStyle w:val="295pt"/>
                <w:color w:val="auto"/>
                <w:sz w:val="22"/>
                <w:szCs w:val="22"/>
              </w:rPr>
              <w:t>Набор укомплектован сыворотками контрольнымидля диагностики сифилиса (положительной и отрицательной). Комплект включает:</w:t>
            </w:r>
          </w:p>
          <w:p w:rsidR="00762DC1" w:rsidRPr="003C1B0B" w:rsidRDefault="00762DC1" w:rsidP="00474086">
            <w:pPr>
              <w:widowControl/>
              <w:spacing w:before="0"/>
              <w:ind w:firstLine="0"/>
              <w:jc w:val="left"/>
              <w:rPr>
                <w:sz w:val="22"/>
                <w:szCs w:val="22"/>
                <w:shd w:val="clear" w:color="auto" w:fill="FFFFFF"/>
                <w:lang w:bidi="ru-RU"/>
              </w:rPr>
            </w:pPr>
            <w:r w:rsidRPr="003C1B0B">
              <w:rPr>
                <w:rStyle w:val="295pt"/>
                <w:color w:val="auto"/>
                <w:sz w:val="22"/>
                <w:szCs w:val="22"/>
              </w:rPr>
              <w:t>1.Суспензия антигенного реагента (флакон с белой крышкой)Суспензия кардиолипинового антигена с добавкой угольныхмикрочастиц (0,3%). 2. Слайды одноразовые с 10 тестовыми ячейками-10 шт. 3. Игла для флакона-дозатора для AGS (16 мкл) 4. Флакон дозатор.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1</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12</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Фосфатный буфер для  "Энзискан"</w:t>
            </w:r>
          </w:p>
          <w:p w:rsidR="00762DC1" w:rsidRPr="003C1B0B" w:rsidRDefault="00762DC1" w:rsidP="00474086">
            <w:pPr>
              <w:widowControl/>
              <w:spacing w:before="0"/>
              <w:ind w:firstLine="0"/>
              <w:jc w:val="left"/>
              <w:rPr>
                <w:sz w:val="22"/>
                <w:szCs w:val="22"/>
              </w:rPr>
            </w:pPr>
            <w:r w:rsidRPr="003C1B0B">
              <w:rPr>
                <w:sz w:val="22"/>
                <w:szCs w:val="22"/>
                <w:shd w:val="clear" w:color="auto" w:fill="FFFFFF"/>
              </w:rPr>
              <w:t>Буферная смесь предназначена для приготовления буферного раствора pH 7,2-7,4. Поставляется в бумажной упаковке с полиэтиленовой капсулой весом 10 грамм. Вид смеси — сухой порошок белого цвета, для приготовления 1 литра рабочего буферного раствора.</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100</w:t>
            </w:r>
          </w:p>
        </w:tc>
      </w:tr>
      <w:tr w:rsidR="00762DC1" w:rsidRPr="003C1B0B" w:rsidTr="00D54684">
        <w:trPr>
          <w:trHeight w:val="1124"/>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13</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Калибратор глюкозы 10 ммоль 4*5мл  Экосервис</w:t>
            </w:r>
          </w:p>
          <w:p w:rsidR="00762DC1" w:rsidRPr="003C1B0B" w:rsidRDefault="00762DC1" w:rsidP="00474086">
            <w:pPr>
              <w:widowControl/>
              <w:spacing w:before="0"/>
              <w:ind w:firstLine="0"/>
              <w:jc w:val="left"/>
              <w:rPr>
                <w:sz w:val="22"/>
                <w:szCs w:val="22"/>
              </w:rPr>
            </w:pPr>
            <w:r w:rsidRPr="003C1B0B">
              <w:rPr>
                <w:sz w:val="22"/>
                <w:szCs w:val="22"/>
                <w:shd w:val="clear" w:color="auto" w:fill="FFFFFF"/>
              </w:rPr>
              <w:t>Калибратор 10 ммоль/л предназначен для калибровки анализатора. Поставляется в пластиковой упаковке. В уп. - 4 шт. стеклянных флакона с калибровочным раствором глюкозы. Срок годности - 2 года. Хранить при температуре 2-8 °С.</w:t>
            </w:r>
            <w:r>
              <w:rPr>
                <w:sz w:val="22"/>
                <w:szCs w:val="22"/>
                <w:shd w:val="clear" w:color="auto" w:fill="FFFFFF"/>
              </w:rPr>
              <w:t xml:space="preserve">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2</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14</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Пробирка  с К3-ЭДТА 500 мкл для взятия крови</w:t>
            </w:r>
          </w:p>
          <w:p w:rsidR="00762DC1" w:rsidRPr="003C1B0B" w:rsidRDefault="00762DC1" w:rsidP="00474086">
            <w:pPr>
              <w:widowControl/>
              <w:spacing w:before="0"/>
              <w:ind w:firstLine="0"/>
              <w:jc w:val="left"/>
              <w:rPr>
                <w:sz w:val="22"/>
                <w:szCs w:val="22"/>
              </w:rPr>
            </w:pPr>
            <w:r w:rsidRPr="003C1B0B">
              <w:rPr>
                <w:sz w:val="22"/>
                <w:szCs w:val="22"/>
              </w:rPr>
              <w:t>Пробирка  с К3-ЭДТА не менее 0,25 мкл для взятия крови в пластиковом  штативе с крышкой. Цвет крышкифиолетовыйРазмер10х45 мм*объёмне менее 0, 25 мл. Упаковка: не менее100 шт. в штативе</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7000</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15</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Полоски  А10 (для анализатора Клинитек)</w:t>
            </w:r>
          </w:p>
          <w:p w:rsidR="00762DC1" w:rsidRPr="003C1B0B" w:rsidRDefault="00762DC1" w:rsidP="00474086">
            <w:pPr>
              <w:widowControl/>
              <w:spacing w:before="0"/>
              <w:ind w:firstLine="0"/>
              <w:jc w:val="left"/>
              <w:rPr>
                <w:rStyle w:val="295pt"/>
                <w:color w:val="auto"/>
                <w:sz w:val="22"/>
                <w:szCs w:val="22"/>
              </w:rPr>
            </w:pPr>
            <w:r w:rsidRPr="003C1B0B">
              <w:rPr>
                <w:rStyle w:val="295pt"/>
                <w:color w:val="auto"/>
                <w:sz w:val="22"/>
                <w:szCs w:val="22"/>
              </w:rPr>
              <w:t>Реагентные полоски  для качественного или полуколичественного анализа мочи на 10 параметров: лейкоциты,нитриты,уробилиноген, белок, рН, кровь, удельный вес,кетоны, билирубин, глюкоза.</w:t>
            </w:r>
          </w:p>
          <w:p w:rsidR="00762DC1" w:rsidRPr="003C1B0B" w:rsidRDefault="00762DC1" w:rsidP="00474086">
            <w:pPr>
              <w:widowControl/>
              <w:spacing w:before="0"/>
              <w:ind w:firstLine="0"/>
              <w:jc w:val="left"/>
              <w:rPr>
                <w:sz w:val="22"/>
                <w:szCs w:val="22"/>
              </w:rPr>
            </w:pPr>
            <w:r w:rsidRPr="003C1B0B">
              <w:rPr>
                <w:rStyle w:val="295pt"/>
                <w:color w:val="auto"/>
                <w:sz w:val="22"/>
                <w:szCs w:val="22"/>
              </w:rPr>
              <w:t>Не менее 100 тестов в упаковке.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60</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Pr>
                <w:szCs w:val="24"/>
              </w:rPr>
              <w:t>16</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Мультикювета для анализатора КЛИМА</w:t>
            </w:r>
          </w:p>
          <w:p w:rsidR="00762DC1" w:rsidRPr="003C1B0B" w:rsidRDefault="00762DC1" w:rsidP="00474086">
            <w:pPr>
              <w:widowControl/>
              <w:spacing w:before="0"/>
              <w:ind w:firstLine="0"/>
              <w:jc w:val="left"/>
              <w:rPr>
                <w:sz w:val="22"/>
                <w:szCs w:val="22"/>
              </w:rPr>
            </w:pPr>
            <w:r w:rsidRPr="003C1B0B">
              <w:rPr>
                <w:sz w:val="22"/>
                <w:szCs w:val="22"/>
              </w:rPr>
              <w:t>Двухсекционные мультикюветы на 15 образцов из пластика, совместимые с анализатором  КЛИМА МС 15</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30</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17</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Стекло покровное 18 х 18, 100 шт/уп</w:t>
            </w:r>
          </w:p>
          <w:p w:rsidR="00762DC1" w:rsidRPr="003C1B0B" w:rsidRDefault="00762DC1" w:rsidP="00474086">
            <w:pPr>
              <w:widowControl/>
              <w:spacing w:before="0"/>
              <w:ind w:firstLine="0"/>
              <w:jc w:val="left"/>
              <w:rPr>
                <w:sz w:val="22"/>
                <w:szCs w:val="22"/>
              </w:rPr>
            </w:pPr>
            <w:r w:rsidRPr="003C1B0B">
              <w:rPr>
                <w:sz w:val="22"/>
                <w:szCs w:val="22"/>
              </w:rPr>
              <w:t>Стекло для приготовления мазков  биоматериала.</w:t>
            </w:r>
          </w:p>
          <w:p w:rsidR="00762DC1" w:rsidRPr="003C1B0B" w:rsidRDefault="00762DC1" w:rsidP="00474086">
            <w:pPr>
              <w:widowControl/>
              <w:spacing w:before="0"/>
              <w:ind w:firstLine="0"/>
              <w:jc w:val="left"/>
              <w:rPr>
                <w:sz w:val="22"/>
                <w:szCs w:val="22"/>
              </w:rPr>
            </w:pPr>
            <w:r w:rsidRPr="003C1B0B">
              <w:rPr>
                <w:sz w:val="22"/>
                <w:szCs w:val="22"/>
              </w:rPr>
              <w:t>Размер: не менее 18мм х 18мм, 100 шт/упаковке</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40</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18</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Бумага 50 х19</w:t>
            </w:r>
          </w:p>
          <w:p w:rsidR="00762DC1" w:rsidRPr="003C1B0B" w:rsidRDefault="00762DC1" w:rsidP="00474086">
            <w:pPr>
              <w:widowControl/>
              <w:spacing w:before="0"/>
              <w:ind w:firstLine="0"/>
              <w:jc w:val="left"/>
              <w:rPr>
                <w:sz w:val="22"/>
                <w:szCs w:val="22"/>
              </w:rPr>
            </w:pPr>
            <w:r w:rsidRPr="003C1B0B">
              <w:rPr>
                <w:sz w:val="22"/>
                <w:szCs w:val="22"/>
              </w:rPr>
              <w:t xml:space="preserve">Термобумага для распечатки результатов исследований на анализаторе, без диаграммной сетки.Втулка: пластик-12мм. Плотность основы  не менее 70 HS </w:t>
            </w:r>
          </w:p>
          <w:p w:rsidR="00762DC1" w:rsidRPr="003C1B0B" w:rsidRDefault="00762DC1" w:rsidP="00474086">
            <w:pPr>
              <w:widowControl/>
              <w:spacing w:before="0"/>
              <w:ind w:firstLine="0"/>
              <w:jc w:val="left"/>
              <w:rPr>
                <w:sz w:val="22"/>
                <w:szCs w:val="22"/>
              </w:rPr>
            </w:pPr>
            <w:r w:rsidRPr="003C1B0B">
              <w:rPr>
                <w:sz w:val="22"/>
                <w:szCs w:val="22"/>
              </w:rPr>
              <w:t>Размер :не менее 50 мм х19 мм</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30</w:t>
            </w:r>
          </w:p>
        </w:tc>
      </w:tr>
      <w:tr w:rsidR="00762DC1" w:rsidRPr="003C1B0B" w:rsidTr="00D54684">
        <w:trPr>
          <w:trHeight w:val="2328"/>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lastRenderedPageBreak/>
              <w:t>19</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Р10 Цитрат натрия 38%. Ренам.</w:t>
            </w:r>
          </w:p>
          <w:p w:rsidR="00762DC1" w:rsidRPr="003C1B0B" w:rsidRDefault="00762DC1" w:rsidP="00474086">
            <w:pPr>
              <w:pStyle w:val="a7"/>
              <w:shd w:val="clear" w:color="auto" w:fill="FFFFFF"/>
              <w:spacing w:after="0"/>
              <w:rPr>
                <w:sz w:val="22"/>
                <w:szCs w:val="22"/>
              </w:rPr>
            </w:pPr>
            <w:r w:rsidRPr="003C1B0B">
              <w:rPr>
                <w:b/>
                <w:bCs/>
                <w:sz w:val="22"/>
                <w:szCs w:val="22"/>
              </w:rPr>
              <w:t>Реагент для приготовления стабилизатора крови (Цитрата натрия).</w:t>
            </w:r>
            <w:r w:rsidRPr="003C1B0B">
              <w:rPr>
                <w:sz w:val="22"/>
                <w:szCs w:val="22"/>
              </w:rPr>
              <w:t>. Реагент цитрат натрия представляет собой прозрачную бесцветную жидкость, концентрация ионов цитрата в которой находится в диапазоне 1,05 – 1,15 моль/л.</w:t>
            </w:r>
            <w:r w:rsidRPr="003C1B0B">
              <w:rPr>
                <w:b/>
                <w:bCs/>
                <w:sz w:val="22"/>
                <w:szCs w:val="22"/>
              </w:rPr>
              <w:t>Состав набора:</w:t>
            </w:r>
            <w:r w:rsidRPr="003C1B0B">
              <w:rPr>
                <w:sz w:val="22"/>
                <w:szCs w:val="22"/>
              </w:rPr>
              <w:t>Цитрат натрия, 1,05 – 1,15 М раствор (10 мл/фл.) – 6 флаконов.Один набор предназначен для взятия 600 пробирок с венозной кровью объемом 10 мл при расходе реагента 1 мл на пробирку или 1200 пробирок с венозной кровью объемом 5 мл при расходе реагента 0,5 мл на пробирку.</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2</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20</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ПГ-6 А</w:t>
            </w:r>
            <w:r>
              <w:rPr>
                <w:sz w:val="22"/>
                <w:szCs w:val="22"/>
              </w:rPr>
              <w:t xml:space="preserve"> </w:t>
            </w:r>
            <w:r w:rsidRPr="003C1B0B">
              <w:rPr>
                <w:sz w:val="22"/>
                <w:szCs w:val="22"/>
              </w:rPr>
              <w:t>Коагулотест-экспресс РЕНАМ</w:t>
            </w:r>
          </w:p>
          <w:p w:rsidR="00762DC1" w:rsidRPr="003C1B0B" w:rsidRDefault="00762DC1" w:rsidP="00474086">
            <w:pPr>
              <w:widowControl/>
              <w:spacing w:before="0"/>
              <w:ind w:firstLine="0"/>
              <w:jc w:val="left"/>
              <w:rPr>
                <w:sz w:val="22"/>
                <w:szCs w:val="22"/>
              </w:rPr>
            </w:pPr>
            <w:r w:rsidRPr="003C1B0B">
              <w:rPr>
                <w:sz w:val="22"/>
                <w:szCs w:val="22"/>
              </w:rPr>
              <w:t>Набор предназначен для проведения тестов: активированное частичное тромбопластиновое время (АЧТВ), частичное тромбопластиновое время (ЧТВ) (кефалиновое время), активированное время рекальцификации (АВР) (каолиновое время) в плазме крови как вручную, так и на полуавтоматических и автоматических коагулометрах, способных регистрировать образование сгустка в присутствии каолина</w:t>
            </w:r>
          </w:p>
          <w:p w:rsidR="00762DC1" w:rsidRPr="003C1B0B" w:rsidRDefault="00762DC1" w:rsidP="00474086">
            <w:pPr>
              <w:widowControl/>
              <w:spacing w:before="0"/>
              <w:ind w:firstLine="0"/>
              <w:jc w:val="left"/>
              <w:rPr>
                <w:sz w:val="22"/>
                <w:szCs w:val="22"/>
              </w:rPr>
            </w:pPr>
            <w:r w:rsidRPr="003C1B0B">
              <w:rPr>
                <w:sz w:val="22"/>
                <w:szCs w:val="22"/>
              </w:rPr>
              <w:t>Состав набора: Эрилид (фосфолипидный компонент), лиофильно высушенный – не менее 2 флакона;Каолин 0,5% суспензия (5 мл/фл.) – не менее 2 флакона;</w:t>
            </w:r>
          </w:p>
          <w:p w:rsidR="00762DC1" w:rsidRPr="003C1B0B" w:rsidRDefault="00762DC1" w:rsidP="00474086">
            <w:pPr>
              <w:widowControl/>
              <w:spacing w:before="0"/>
              <w:ind w:firstLine="0"/>
              <w:jc w:val="left"/>
              <w:rPr>
                <w:sz w:val="22"/>
                <w:szCs w:val="22"/>
              </w:rPr>
            </w:pPr>
            <w:r w:rsidRPr="003C1B0B">
              <w:rPr>
                <w:sz w:val="22"/>
                <w:szCs w:val="22"/>
              </w:rPr>
              <w:t>Кальций хлорид 0,025 М раствор (5 мл/фл.) – 2 флакона.</w:t>
            </w:r>
          </w:p>
          <w:p w:rsidR="00762DC1" w:rsidRPr="003C1B0B" w:rsidRDefault="00762DC1" w:rsidP="00474086">
            <w:pPr>
              <w:widowControl/>
              <w:spacing w:before="0"/>
              <w:ind w:firstLine="0"/>
              <w:jc w:val="left"/>
              <w:rPr>
                <w:sz w:val="22"/>
                <w:szCs w:val="22"/>
              </w:rPr>
            </w:pPr>
            <w:r w:rsidRPr="003C1B0B">
              <w:rPr>
                <w:sz w:val="22"/>
                <w:szCs w:val="22"/>
              </w:rPr>
              <w:t>набор предназначен для проведения 200 анализов плазмы крови при расходе по 0,05 мл реагентов на один анализ.</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3</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21</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Наконечник  100-1000 мкл \1000 шт в уп \Минимед</w:t>
            </w:r>
          </w:p>
          <w:p w:rsidR="00762DC1" w:rsidRPr="003C1B0B" w:rsidRDefault="00762DC1" w:rsidP="00474086">
            <w:pPr>
              <w:widowControl/>
              <w:spacing w:before="0"/>
              <w:ind w:firstLine="0"/>
              <w:jc w:val="left"/>
              <w:rPr>
                <w:sz w:val="22"/>
                <w:szCs w:val="22"/>
              </w:rPr>
            </w:pPr>
            <w:r w:rsidRPr="003C1B0B">
              <w:rPr>
                <w:sz w:val="22"/>
                <w:szCs w:val="22"/>
              </w:rPr>
              <w:t xml:space="preserve">Наконечник  полимерный одноразовый к дозаторам пипеточным </w:t>
            </w:r>
          </w:p>
          <w:p w:rsidR="00762DC1" w:rsidRPr="003C1B0B" w:rsidRDefault="00762DC1" w:rsidP="00474086">
            <w:pPr>
              <w:widowControl/>
              <w:spacing w:before="0"/>
              <w:ind w:firstLine="0"/>
              <w:jc w:val="left"/>
              <w:rPr>
                <w:sz w:val="22"/>
                <w:szCs w:val="22"/>
              </w:rPr>
            </w:pPr>
            <w:r w:rsidRPr="003C1B0B">
              <w:rPr>
                <w:sz w:val="22"/>
                <w:szCs w:val="22"/>
              </w:rPr>
              <w:t>Нестерильный, автоклавируемый, бесцветный, изготовлен из высококачественного первичного полипропилена, высоко устойчивого к химическим веществам.Диапазон дозирования100-1000 мкл*.Не менее 1000 штук в упаковке</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4</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22</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Наконечник до 250 мкл, № 9400302,  1000 шт/уп</w:t>
            </w:r>
          </w:p>
          <w:p w:rsidR="00762DC1" w:rsidRPr="003C1B0B" w:rsidRDefault="00762DC1" w:rsidP="00474086">
            <w:pPr>
              <w:widowControl/>
              <w:spacing w:before="0"/>
              <w:ind w:firstLine="0"/>
              <w:rPr>
                <w:sz w:val="22"/>
                <w:szCs w:val="22"/>
              </w:rPr>
            </w:pPr>
            <w:r w:rsidRPr="003C1B0B">
              <w:rPr>
                <w:sz w:val="22"/>
                <w:szCs w:val="22"/>
              </w:rPr>
              <w:t xml:space="preserve">Наконечник  полимерный одноразовый к дозаторам пипеточным Диапазон дозирования:0,5-250 мкл. Нестерильный, автоклавируемый, бесцветный, изготовлен из высококачественного первичного полипропилена, высоко устойчивого к химическим веществам, Совместимость с дозаторами пипеточными Tермофишер. </w:t>
            </w:r>
            <w:r w:rsidRPr="003C1B0B">
              <w:rPr>
                <w:sz w:val="22"/>
                <w:szCs w:val="22"/>
                <w:lang w:eastAsia="gu-IN" w:bidi="gu-IN"/>
              </w:rPr>
              <w:t xml:space="preserve">Длина – не более 51 мм. </w:t>
            </w:r>
            <w:r w:rsidRPr="003C1B0B">
              <w:rPr>
                <w:sz w:val="22"/>
                <w:szCs w:val="22"/>
              </w:rPr>
              <w:t>Не менее 1000 штук в упаковке</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6</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23</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ABX Minolyse LMG, Лизирующий реагент, 1 л , №0702010</w:t>
            </w:r>
          </w:p>
          <w:p w:rsidR="00762DC1" w:rsidRPr="003C1B0B" w:rsidRDefault="00762DC1" w:rsidP="00474086">
            <w:pPr>
              <w:widowControl/>
              <w:spacing w:before="0"/>
              <w:ind w:firstLine="0"/>
              <w:jc w:val="left"/>
              <w:rPr>
                <w:sz w:val="22"/>
                <w:szCs w:val="22"/>
              </w:rPr>
            </w:pPr>
            <w:r w:rsidRPr="003C1B0B">
              <w:rPr>
                <w:rStyle w:val="295pt"/>
                <w:color w:val="auto"/>
                <w:sz w:val="22"/>
                <w:szCs w:val="22"/>
              </w:rPr>
              <w:t>Лизирующий реагент ABX Minilyze для разрушения оболочек эритроцитов, стабилизации, подсчета и дифференциации лейкоцитов с определением концентрации гемоглобина для гематологического анализатора Micros 60 при исследовании периферической крови. Бесцветная прозрачная жидкость.  Упаковка - пластиковая четырехгранная бутыль объемом 1 литр, пластиковая пробка с защитой от вскрытия. Диаметр резьбы 38 мм, длина нити резьбы – 1 ¾ оборота. Резьбовое соединение предназначено для герметичного противопылевого соединения бутыли с магистралью забора реактива в анализатор. Совместимость с гематологическим анализатором ABX-Micros-60.Наличие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3</w:t>
            </w:r>
          </w:p>
        </w:tc>
      </w:tr>
      <w:tr w:rsidR="00762DC1" w:rsidRPr="003C1B0B" w:rsidTr="00D54684">
        <w:trPr>
          <w:trHeight w:val="450"/>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24</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ABX Cleaner, Реагент для промывания, 1 л , № 0903010</w:t>
            </w:r>
          </w:p>
          <w:p w:rsidR="00762DC1" w:rsidRPr="003C1B0B" w:rsidRDefault="00762DC1" w:rsidP="00474086">
            <w:pPr>
              <w:pStyle w:val="24"/>
              <w:shd w:val="clear" w:color="auto" w:fill="auto"/>
              <w:tabs>
                <w:tab w:val="left" w:pos="384"/>
              </w:tabs>
              <w:spacing w:before="0" w:after="0" w:line="240" w:lineRule="auto"/>
              <w:ind w:firstLine="0"/>
              <w:jc w:val="left"/>
              <w:rPr>
                <w:rStyle w:val="295pt"/>
                <w:color w:val="auto"/>
                <w:sz w:val="22"/>
                <w:szCs w:val="22"/>
              </w:rPr>
            </w:pPr>
            <w:r w:rsidRPr="003C1B0B">
              <w:rPr>
                <w:rStyle w:val="295pt"/>
                <w:color w:val="auto"/>
                <w:sz w:val="22"/>
                <w:szCs w:val="22"/>
              </w:rPr>
              <w:t>Раствор детергента ABX Cleaner для промывки апертур и камер разведения гематологического анализатора Micros 60, удаления из них белковых загрязнений при исследовании периферической крови</w:t>
            </w:r>
          </w:p>
          <w:p w:rsidR="00762DC1" w:rsidRPr="003C1B0B" w:rsidRDefault="00762DC1" w:rsidP="00474086">
            <w:pPr>
              <w:pStyle w:val="a7"/>
              <w:spacing w:after="0"/>
              <w:rPr>
                <w:sz w:val="22"/>
                <w:szCs w:val="22"/>
              </w:rPr>
            </w:pPr>
            <w:r w:rsidRPr="003C1B0B">
              <w:rPr>
                <w:sz w:val="22"/>
                <w:szCs w:val="22"/>
              </w:rPr>
              <w:t>Бесцветная прозрачная жидкость.</w:t>
            </w:r>
            <w:r w:rsidRPr="003C1B0B">
              <w:rPr>
                <w:sz w:val="22"/>
                <w:szCs w:val="22"/>
              </w:rPr>
              <w:br/>
              <w:t xml:space="preserve">Упаковка - пластиковая четырехгранная бутыль 1 литр, с двойной пробкой из пластика и полиуретана с защитой от вскрытия. Диаметр резьбы 38 мм, длина нити резьбы – 1 ¾ оборота. Совместимость с гематологическим анализатором "ABX-Micros-60". </w:t>
            </w:r>
            <w:r w:rsidRPr="003C1B0B">
              <w:rPr>
                <w:rStyle w:val="295pt"/>
                <w:color w:val="auto"/>
                <w:sz w:val="22"/>
                <w:szCs w:val="22"/>
              </w:rPr>
              <w:t>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1</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25</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Набор АЛТ № 12022, 400 млHUMAN</w:t>
            </w:r>
          </w:p>
          <w:p w:rsidR="00762DC1" w:rsidRPr="003C1B0B" w:rsidRDefault="00762DC1" w:rsidP="00474086">
            <w:pPr>
              <w:widowControl/>
              <w:spacing w:before="0"/>
              <w:ind w:firstLine="0"/>
              <w:jc w:val="left"/>
              <w:rPr>
                <w:sz w:val="22"/>
                <w:szCs w:val="22"/>
              </w:rPr>
            </w:pPr>
            <w:r w:rsidRPr="003C1B0B">
              <w:rPr>
                <w:rStyle w:val="295pt"/>
                <w:color w:val="auto"/>
                <w:sz w:val="22"/>
                <w:szCs w:val="22"/>
              </w:rPr>
              <w:t>Набор реагентов для определения активности АЛТ в сыворотке и плазме крови</w:t>
            </w:r>
            <w:r>
              <w:rPr>
                <w:rStyle w:val="295pt"/>
                <w:color w:val="auto"/>
                <w:sz w:val="22"/>
                <w:szCs w:val="22"/>
              </w:rPr>
              <w:t xml:space="preserve"> </w:t>
            </w:r>
            <w:r w:rsidRPr="003C1B0B">
              <w:rPr>
                <w:rStyle w:val="295pt"/>
                <w:color w:val="auto"/>
                <w:sz w:val="22"/>
                <w:szCs w:val="22"/>
              </w:rPr>
              <w:t>оптимизированным</w:t>
            </w:r>
            <w:r>
              <w:rPr>
                <w:rStyle w:val="295pt"/>
                <w:color w:val="auto"/>
                <w:sz w:val="22"/>
                <w:szCs w:val="22"/>
              </w:rPr>
              <w:t xml:space="preserve"> </w:t>
            </w:r>
            <w:r w:rsidRPr="003C1B0B">
              <w:rPr>
                <w:rStyle w:val="295pt"/>
                <w:color w:val="auto"/>
                <w:sz w:val="22"/>
                <w:szCs w:val="22"/>
              </w:rPr>
              <w:t xml:space="preserve">энзиматическим кинетическим методом </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400 мл. </w:t>
            </w:r>
            <w:r w:rsidRPr="003C1B0B">
              <w:rPr>
                <w:rStyle w:val="295pt"/>
                <w:color w:val="auto"/>
                <w:sz w:val="22"/>
                <w:szCs w:val="22"/>
                <w:lang w:val="en-US" w:eastAsia="en-US" w:bidi="en-US"/>
              </w:rPr>
              <w:t>IFCC</w:t>
            </w:r>
            <w:r w:rsidRPr="003C1B0B">
              <w:rPr>
                <w:rStyle w:val="295pt"/>
                <w:color w:val="auto"/>
                <w:sz w:val="22"/>
                <w:szCs w:val="22"/>
                <w:lang w:eastAsia="en-US" w:bidi="en-US"/>
              </w:rPr>
              <w:t xml:space="preserve">. </w:t>
            </w:r>
            <w:r w:rsidRPr="003C1B0B">
              <w:rPr>
                <w:rStyle w:val="295pt"/>
                <w:color w:val="auto"/>
                <w:sz w:val="22"/>
                <w:szCs w:val="22"/>
              </w:rPr>
              <w:t>Состав набора: 1. Реагент 1 (8*40 мл).</w:t>
            </w:r>
            <w:r w:rsidRPr="003C1B0B">
              <w:rPr>
                <w:rStyle w:val="295pt"/>
                <w:color w:val="auto"/>
                <w:sz w:val="22"/>
                <w:szCs w:val="22"/>
                <w:vertAlign w:val="superscript"/>
              </w:rPr>
              <w:t>л</w:t>
            </w:r>
            <w:r w:rsidRPr="003C1B0B">
              <w:rPr>
                <w:rStyle w:val="295pt"/>
                <w:color w:val="auto"/>
                <w:sz w:val="22"/>
                <w:szCs w:val="22"/>
              </w:rPr>
              <w:t xml:space="preserve">Реагент 2 (8*10 мл).Чувствительность не более 7 Е/л, линейность до 350 Е/л, коэффициент вариации неболее 5%, длина волны (334, 340 или 365) нм, температура инкубации 37 С (30 С,25С), фотометрирование против воздуха. Набор </w:t>
            </w:r>
            <w:r w:rsidRPr="003C1B0B">
              <w:rPr>
                <w:rStyle w:val="295pt"/>
                <w:color w:val="auto"/>
                <w:sz w:val="22"/>
                <w:szCs w:val="22"/>
              </w:rPr>
              <w:lastRenderedPageBreak/>
              <w:t>предназначен дляполуавтоматических и автоматических анализаторов. Срок годности не менее 1года. Адаптивен к Clima MC-15.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3</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lastRenderedPageBreak/>
              <w:t>26</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Набор АСТ №12021   HUMAN</w:t>
            </w:r>
          </w:p>
          <w:p w:rsidR="00762DC1" w:rsidRPr="003C1B0B" w:rsidRDefault="00762DC1" w:rsidP="00474086">
            <w:pPr>
              <w:widowControl/>
              <w:spacing w:before="0"/>
              <w:ind w:firstLine="0"/>
              <w:jc w:val="left"/>
              <w:rPr>
                <w:sz w:val="22"/>
                <w:szCs w:val="22"/>
              </w:rPr>
            </w:pPr>
            <w:r w:rsidRPr="003C1B0B">
              <w:rPr>
                <w:rStyle w:val="295pt"/>
                <w:color w:val="auto"/>
                <w:sz w:val="22"/>
                <w:szCs w:val="22"/>
              </w:rPr>
              <w:t xml:space="preserve">Набор реагентов для определения активности </w:t>
            </w:r>
            <w:r w:rsidRPr="003C1B0B">
              <w:rPr>
                <w:rStyle w:val="295pt"/>
                <w:color w:val="auto"/>
                <w:sz w:val="22"/>
                <w:szCs w:val="22"/>
                <w:lang w:val="en-US" w:eastAsia="en-US" w:bidi="en-US"/>
              </w:rPr>
              <w:t>ACT</w:t>
            </w:r>
            <w:r w:rsidRPr="003C1B0B">
              <w:rPr>
                <w:rStyle w:val="295pt"/>
                <w:color w:val="auto"/>
                <w:sz w:val="22"/>
                <w:szCs w:val="22"/>
              </w:rPr>
              <w:t xml:space="preserve">в сыворотке и плазме кровиоптимизированнымэнзиматическим кинетическим методом </w:t>
            </w:r>
            <w:r w:rsidRPr="003C1B0B">
              <w:rPr>
                <w:rStyle w:val="295pt"/>
                <w:color w:val="auto"/>
                <w:sz w:val="22"/>
                <w:szCs w:val="22"/>
                <w:lang w:eastAsia="en-US" w:bidi="en-US"/>
              </w:rPr>
              <w:t>(</w:t>
            </w:r>
            <w:r w:rsidRPr="003C1B0B">
              <w:rPr>
                <w:rStyle w:val="295pt"/>
                <w:color w:val="auto"/>
                <w:sz w:val="22"/>
                <w:szCs w:val="22"/>
                <w:lang w:val="en-US" w:eastAsia="en-US" w:bidi="en-US"/>
              </w:rPr>
              <w:t>fluidstable</w:t>
            </w:r>
            <w:r w:rsidRPr="003C1B0B">
              <w:rPr>
                <w:rStyle w:val="295pt"/>
                <w:color w:val="auto"/>
                <w:sz w:val="22"/>
                <w:szCs w:val="22"/>
                <w:lang w:eastAsia="en-US" w:bidi="en-US"/>
              </w:rPr>
              <w:t>).</w:t>
            </w:r>
            <w:r w:rsidRPr="003C1B0B">
              <w:rPr>
                <w:rStyle w:val="295pt"/>
                <w:color w:val="auto"/>
                <w:sz w:val="22"/>
                <w:szCs w:val="22"/>
              </w:rPr>
              <w:t xml:space="preserve">Объем не менее 400 мл. </w:t>
            </w:r>
            <w:r w:rsidRPr="003C1B0B">
              <w:rPr>
                <w:rStyle w:val="295pt"/>
                <w:color w:val="auto"/>
                <w:sz w:val="22"/>
                <w:szCs w:val="22"/>
                <w:lang w:val="en-US" w:eastAsia="en-US" w:bidi="en-US"/>
              </w:rPr>
              <w:t>IFCC</w:t>
            </w:r>
            <w:r w:rsidRPr="003C1B0B">
              <w:rPr>
                <w:rStyle w:val="295pt"/>
                <w:color w:val="auto"/>
                <w:sz w:val="22"/>
                <w:szCs w:val="22"/>
                <w:lang w:eastAsia="en-US" w:bidi="en-US"/>
              </w:rPr>
              <w:t xml:space="preserve">. </w:t>
            </w:r>
            <w:r w:rsidRPr="003C1B0B">
              <w:rPr>
                <w:rStyle w:val="295pt"/>
                <w:color w:val="auto"/>
                <w:sz w:val="22"/>
                <w:szCs w:val="22"/>
              </w:rPr>
              <w:t>Состав набора: 1. Реагент 1 (8*40 мл).</w:t>
            </w:r>
            <w:r w:rsidRPr="003C1B0B">
              <w:rPr>
                <w:rStyle w:val="295pt"/>
                <w:color w:val="auto"/>
                <w:sz w:val="22"/>
                <w:szCs w:val="22"/>
                <w:vertAlign w:val="superscript"/>
              </w:rPr>
              <w:t>л</w:t>
            </w:r>
            <w:r w:rsidRPr="003C1B0B">
              <w:rPr>
                <w:rStyle w:val="295pt"/>
                <w:color w:val="auto"/>
                <w:sz w:val="22"/>
                <w:szCs w:val="22"/>
              </w:rPr>
              <w:t>Реагент 2 (8*10 мл).Чувствительность не более 5 Е/л, линейность до 500 Е/л, коэффициент вариации не более 5%, длина волны (334, 340 или 365) нм, температура инкубации 37 С (30 С. 25С). фотометрирование против воздуха. Срок годности не менее 1 года. Адаптивен к Clima MC-15.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3</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Pr>
                <w:szCs w:val="24"/>
              </w:rPr>
              <w:t>27</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Набор Креатинин, (2х100мл, 1х25)  HUMAN №10051</w:t>
            </w:r>
          </w:p>
          <w:p w:rsidR="00762DC1" w:rsidRPr="003C1B0B" w:rsidRDefault="00762DC1" w:rsidP="00474086">
            <w:pPr>
              <w:pStyle w:val="24"/>
              <w:shd w:val="clear" w:color="auto" w:fill="auto"/>
              <w:spacing w:before="0" w:after="0" w:line="240" w:lineRule="auto"/>
              <w:ind w:firstLine="0"/>
              <w:jc w:val="left"/>
              <w:rPr>
                <w:sz w:val="22"/>
                <w:szCs w:val="22"/>
              </w:rPr>
            </w:pPr>
            <w:r w:rsidRPr="003C1B0B">
              <w:rPr>
                <w:rStyle w:val="295pt"/>
                <w:color w:val="auto"/>
                <w:sz w:val="22"/>
                <w:szCs w:val="22"/>
              </w:rPr>
              <w:t>Набор реагентов для определения концентрации креатинина в сыворотке(плазме) крови и моче псевдокинетическим методом, основанным на реакцииЯффе.Объем не менее 400 мл. Возможна постановка анализа как монореагентнымтак и биреагентным способом. Состав набора: 1. Реагент 1 - гидроокись натрия (200мл). 2. Реагент 2 - пикриновая кислота 20 ммоль/л (200 мл). 3. Калибратор:</w:t>
            </w:r>
            <w:bookmarkStart w:id="0" w:name="_GoBack"/>
            <w:bookmarkEnd w:id="0"/>
            <w:r w:rsidRPr="003C1B0B">
              <w:rPr>
                <w:rStyle w:val="295pt"/>
                <w:color w:val="auto"/>
                <w:sz w:val="22"/>
                <w:szCs w:val="22"/>
              </w:rPr>
              <w:t xml:space="preserve">креатинин 177 мкмоль/л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 xml:space="preserve">5 </w:t>
            </w:r>
            <w:r w:rsidRPr="003C1B0B">
              <w:rPr>
                <w:rStyle w:val="295pt"/>
                <w:color w:val="auto"/>
                <w:sz w:val="22"/>
                <w:szCs w:val="22"/>
              </w:rPr>
              <w:t>мл). Чувствительность 20 мкмоль/л, линейность до 885мкмоль/л, коэффициент вариации не более 5%, длина волны 505 нм, температураинкубации 37 С. Р1абор предназначен для автоматических и полуавтоматических</w:t>
            </w:r>
            <w:r w:rsidRPr="003C1B0B">
              <w:rPr>
                <w:rStyle w:val="295pt"/>
                <w:color w:val="auto"/>
                <w:sz w:val="22"/>
                <w:szCs w:val="22"/>
              </w:rPr>
              <w:br/>
              <w:t>анализаторов. Срок годности не менее 18 месяцев. Срок годности калибратора не менее 20 месяцев, вскрытого калибратора не менее- 3 месяцев.Адаптивен к Clima MC-15.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8</w:t>
            </w:r>
          </w:p>
        </w:tc>
      </w:tr>
      <w:tr w:rsidR="00762DC1" w:rsidRPr="003C1B0B" w:rsidTr="00D54684">
        <w:trPr>
          <w:trHeight w:val="450"/>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28</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Набор Холестерин ЛПНП HUMAN № 10094</w:t>
            </w:r>
          </w:p>
          <w:p w:rsidR="00762DC1" w:rsidRPr="003C1B0B" w:rsidRDefault="00762DC1" w:rsidP="00474086">
            <w:pPr>
              <w:widowControl/>
              <w:spacing w:before="0"/>
              <w:ind w:firstLine="0"/>
              <w:jc w:val="left"/>
              <w:rPr>
                <w:sz w:val="22"/>
                <w:szCs w:val="22"/>
              </w:rPr>
            </w:pPr>
            <w:r w:rsidRPr="003C1B0B">
              <w:rPr>
                <w:bCs/>
                <w:sz w:val="22"/>
                <w:szCs w:val="22"/>
              </w:rPr>
              <w:t xml:space="preserve">Набор предназначен для прямого количественного определения холестерина ЛПНП. </w:t>
            </w:r>
            <w:r w:rsidRPr="003C1B0B">
              <w:rPr>
                <w:sz w:val="22"/>
                <w:szCs w:val="22"/>
              </w:rPr>
              <w:t>Набор должен содержать не менее 60 мл ФЕРМЕНТАТИВНОГО РЕАГЕНТА, состоящего из</w:t>
            </w:r>
            <w:r w:rsidRPr="003C1B0B">
              <w:rPr>
                <w:bCs/>
                <w:sz w:val="22"/>
                <w:szCs w:val="22"/>
              </w:rPr>
              <w:t xml:space="preserve">Буфера Гудса,  Холестеринэстеразы, Холестериноксидазы; Каталазы, и не менее 20 мл СУБСТРАТА, состоящего из Пероксидазы, 4-аминоантипирина , Буфера Гудса,  Азид натрия, и не менее 4 мл КАЛИБРАТОРА. Все реагенты с цветными крышками </w:t>
            </w:r>
            <w:r w:rsidRPr="003C1B0B">
              <w:rPr>
                <w:sz w:val="22"/>
                <w:szCs w:val="22"/>
              </w:rPr>
              <w:t xml:space="preserve">Ферментативный метод, фотоколориметрия по конечной точке, 546 нм. </w:t>
            </w:r>
            <w:r w:rsidRPr="003C1B0B">
              <w:rPr>
                <w:rStyle w:val="295pt"/>
                <w:color w:val="auto"/>
                <w:sz w:val="22"/>
                <w:szCs w:val="22"/>
              </w:rPr>
              <w:t>Адаптивен к Clima MC-15.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1</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29</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Скарификаторы  стерильные МЕДИКОН, 1000шт\уп</w:t>
            </w:r>
          </w:p>
          <w:p w:rsidR="00762DC1" w:rsidRPr="003C1B0B" w:rsidRDefault="00762DC1" w:rsidP="00474086">
            <w:pPr>
              <w:widowControl/>
              <w:spacing w:before="0"/>
              <w:ind w:firstLine="0"/>
              <w:jc w:val="left"/>
              <w:rPr>
                <w:sz w:val="22"/>
                <w:szCs w:val="22"/>
              </w:rPr>
            </w:pPr>
            <w:r w:rsidRPr="003C1B0B">
              <w:rPr>
                <w:rStyle w:val="295pt"/>
                <w:color w:val="auto"/>
                <w:sz w:val="22"/>
                <w:szCs w:val="22"/>
              </w:rPr>
              <w:t>Для прокалывания кожи пальца (боковой) - медицинские инструменты,</w:t>
            </w:r>
            <w:r w:rsidRPr="003C1B0B">
              <w:rPr>
                <w:rStyle w:val="295pt"/>
                <w:color w:val="auto"/>
                <w:sz w:val="22"/>
                <w:szCs w:val="22"/>
              </w:rPr>
              <w:br/>
              <w:t>предназначенные для прокалывания кожи пальца при взятии проб крови на анализ. Скарификаторы изготовлены из нержавеющей стали, групповая и транспортная упаковки снабжены штрих-кодами. Газовая стерилизация окисью этилена, срок годности 3 года. Скарификаторы в индивидуальной упаковке стерильны, апирогенны, нетоксичны, инструкция по применению размещена на коробке.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уп.</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7</w:t>
            </w:r>
          </w:p>
        </w:tc>
      </w:tr>
      <w:tr w:rsidR="00762DC1" w:rsidRPr="003C1B0B" w:rsidTr="00D54684">
        <w:trPr>
          <w:trHeight w:val="450"/>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30</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Набор СРБ \латекс\, 100 опр (Ольвекс)</w:t>
            </w:r>
          </w:p>
          <w:p w:rsidR="00762DC1" w:rsidRPr="003C1B0B" w:rsidRDefault="00762DC1" w:rsidP="00474086">
            <w:pPr>
              <w:widowControl/>
              <w:spacing w:before="0"/>
              <w:ind w:firstLine="0"/>
              <w:jc w:val="left"/>
              <w:rPr>
                <w:sz w:val="22"/>
                <w:szCs w:val="22"/>
              </w:rPr>
            </w:pPr>
            <w:r w:rsidRPr="003C1B0B">
              <w:rPr>
                <w:rStyle w:val="295pt"/>
                <w:color w:val="auto"/>
                <w:sz w:val="22"/>
                <w:szCs w:val="22"/>
              </w:rPr>
              <w:t>Слайд-тест для определения С-реактивного белка (СРБ) методом латекс-агглютинации. Состав набора: 1) СРБ-Латекс: суспензия</w:t>
            </w:r>
            <w:r w:rsidRPr="003C1B0B">
              <w:rPr>
                <w:rStyle w:val="295pt"/>
                <w:color w:val="auto"/>
                <w:sz w:val="22"/>
                <w:szCs w:val="22"/>
              </w:rPr>
              <w:br/>
              <w:t>полистирольных латексных частиц, покрытых антителами к СРБ в фосфатно-солевом буферном растворе, азид натрия 0,95 г/л, (2&gt;&lt;2,5мл). 2) Разбавитель: натрияхлорид 9 г/л (1*5 мл). 3) Положительный контроль: сыворотка крови человека с СРБ&gt; 15 мг/л, азид натрия 0.95 г/л (1х 0,5 мл) 4) Отрицательный контроль: сывороткакрови с содержанием СРБ &lt; 1 мг/л, азид натрия 0,95 г/л (1х 0,5 мл) 5).Тест-пластины(5 штук).  Количество исследований: не менее 250 определений. Чувствительностьтеста 6 мг/л (5-10 мг/л). Диагностическая специфичность - не менее 96%.  Всереагентыготовы к использованию. Реагенты хранить при 2-8С и использовать до окончания срока годности, указанного на упаковке. Срок годности набора—не менее 18 месяцев. Наличиерегистрационного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10</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Pr>
                <w:szCs w:val="24"/>
              </w:rPr>
              <w:t>31</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Набор Ревматоидный фактор \латекс\, 100 опр(Ольвекс)</w:t>
            </w:r>
          </w:p>
          <w:p w:rsidR="00762DC1" w:rsidRPr="003C1B0B" w:rsidRDefault="00762DC1" w:rsidP="00474086">
            <w:pPr>
              <w:widowControl/>
              <w:spacing w:before="0"/>
              <w:ind w:firstLine="0"/>
              <w:jc w:val="left"/>
              <w:rPr>
                <w:sz w:val="22"/>
                <w:szCs w:val="22"/>
              </w:rPr>
            </w:pPr>
            <w:r w:rsidRPr="003C1B0B">
              <w:rPr>
                <w:rStyle w:val="295pt"/>
                <w:color w:val="auto"/>
                <w:sz w:val="22"/>
                <w:szCs w:val="22"/>
              </w:rPr>
              <w:t>Слайд-тест для определения ревматоидного фактора (РФ) методом</w:t>
            </w:r>
            <w:r w:rsidRPr="003C1B0B">
              <w:rPr>
                <w:rStyle w:val="295pt"/>
                <w:color w:val="auto"/>
                <w:sz w:val="22"/>
                <w:szCs w:val="22"/>
              </w:rPr>
              <w:br/>
              <w:t xml:space="preserve">латекс-агглютинации. Состав набора: 1)РФ-Латекс: суспензия полистирольныхлатексных частиц, покрытых человеческим гамма-глобулином в фосфатно-солевомбуферном растворе, азид натрия 0,95 г/л, </w:t>
            </w:r>
            <w:r w:rsidRPr="003C1B0B">
              <w:rPr>
                <w:rStyle w:val="295pt"/>
                <w:color w:val="auto"/>
                <w:sz w:val="22"/>
                <w:szCs w:val="22"/>
                <w:lang w:eastAsia="en-US" w:bidi="en-US"/>
              </w:rPr>
              <w:t>(2</w:t>
            </w:r>
            <w:r w:rsidRPr="003C1B0B">
              <w:rPr>
                <w:rStyle w:val="295pt"/>
                <w:color w:val="auto"/>
                <w:sz w:val="22"/>
                <w:szCs w:val="22"/>
                <w:lang w:val="en-US" w:eastAsia="en-US" w:bidi="en-US"/>
              </w:rPr>
              <w:t>x</w:t>
            </w:r>
            <w:r w:rsidRPr="003C1B0B">
              <w:rPr>
                <w:rStyle w:val="295pt"/>
                <w:color w:val="auto"/>
                <w:sz w:val="22"/>
                <w:szCs w:val="22"/>
                <w:lang w:eastAsia="en-US" w:bidi="en-US"/>
              </w:rPr>
              <w:t>2,</w:t>
            </w:r>
            <w:r w:rsidRPr="003C1B0B">
              <w:rPr>
                <w:rStyle w:val="295pt"/>
                <w:color w:val="auto"/>
                <w:sz w:val="22"/>
                <w:szCs w:val="22"/>
              </w:rPr>
              <w:t xml:space="preserve">5мл). 2) </w:t>
            </w:r>
            <w:r w:rsidRPr="003C1B0B">
              <w:rPr>
                <w:rStyle w:val="295pt"/>
                <w:color w:val="auto"/>
                <w:sz w:val="22"/>
                <w:szCs w:val="22"/>
              </w:rPr>
              <w:lastRenderedPageBreak/>
              <w:t xml:space="preserve">Разбавитель: натрия хлорид 9г/л (1 </w:t>
            </w:r>
            <w:r w:rsidRPr="003C1B0B">
              <w:rPr>
                <w:rStyle w:val="295pt"/>
                <w:color w:val="auto"/>
                <w:sz w:val="22"/>
                <w:szCs w:val="22"/>
                <w:vertAlign w:val="superscript"/>
              </w:rPr>
              <w:t>х</w:t>
            </w:r>
            <w:r w:rsidRPr="003C1B0B">
              <w:rPr>
                <w:rStyle w:val="295pt"/>
                <w:color w:val="auto"/>
                <w:sz w:val="22"/>
                <w:szCs w:val="22"/>
              </w:rPr>
              <w:t>5 мл). 3) Положительный контроль: сыворотка крови человека с РФ ~ 25</w:t>
            </w:r>
            <w:r w:rsidRPr="003C1B0B">
              <w:rPr>
                <w:rStyle w:val="295pt"/>
                <w:color w:val="auto"/>
                <w:sz w:val="22"/>
                <w:szCs w:val="22"/>
              </w:rPr>
              <w:br/>
              <w:t>МЕ/мл, азид натрия 0.95 г/л (I</w:t>
            </w:r>
            <w:r w:rsidRPr="003C1B0B">
              <w:rPr>
                <w:rStyle w:val="295pt"/>
                <w:color w:val="auto"/>
                <w:sz w:val="22"/>
                <w:szCs w:val="22"/>
                <w:vertAlign w:val="superscript"/>
              </w:rPr>
              <w:t>х</w:t>
            </w:r>
            <w:r w:rsidRPr="003C1B0B">
              <w:rPr>
                <w:rStyle w:val="295pt"/>
                <w:color w:val="auto"/>
                <w:sz w:val="22"/>
                <w:szCs w:val="22"/>
              </w:rPr>
              <w:t xml:space="preserve"> 0,5 мл) 4) Отрицательный контроль: сывороткакрови с содержанием РФ &lt; 5 МЕ/мл, азид натрия 0,95 г/л (1х 0,5 мл) 5) Тест-пластины (5 штук) Количество исследований: не менее 250 определений.</w:t>
            </w:r>
            <w:r>
              <w:rPr>
                <w:rStyle w:val="295pt"/>
                <w:color w:val="auto"/>
                <w:sz w:val="22"/>
                <w:szCs w:val="22"/>
              </w:rPr>
              <w:t xml:space="preserve"> </w:t>
            </w:r>
            <w:r w:rsidRPr="003C1B0B">
              <w:rPr>
                <w:rStyle w:val="295pt"/>
                <w:color w:val="auto"/>
                <w:sz w:val="22"/>
                <w:szCs w:val="22"/>
              </w:rPr>
              <w:t>Чувствительность теста 8 (6-16) МЕ/мл. Диагностическая специфичность не менее98,8% Все реагенты готовы к использованию. Реагенты хранить при 2-8С и</w:t>
            </w:r>
            <w:r>
              <w:rPr>
                <w:rStyle w:val="295pt"/>
                <w:color w:val="auto"/>
                <w:sz w:val="22"/>
                <w:szCs w:val="22"/>
              </w:rPr>
              <w:t xml:space="preserve"> </w:t>
            </w:r>
            <w:r w:rsidRPr="003C1B0B">
              <w:rPr>
                <w:rStyle w:val="295pt"/>
                <w:color w:val="auto"/>
                <w:sz w:val="22"/>
                <w:szCs w:val="22"/>
              </w:rPr>
              <w:t>использовать до окончания срока годности, указанного на упаковке. Срок годности</w:t>
            </w:r>
            <w:r>
              <w:rPr>
                <w:rStyle w:val="295pt"/>
                <w:color w:val="auto"/>
                <w:sz w:val="22"/>
                <w:szCs w:val="22"/>
              </w:rPr>
              <w:t xml:space="preserve"> </w:t>
            </w:r>
            <w:r w:rsidRPr="003C1B0B">
              <w:rPr>
                <w:rStyle w:val="295pt"/>
                <w:color w:val="auto"/>
                <w:sz w:val="22"/>
                <w:szCs w:val="22"/>
              </w:rPr>
              <w:t>набора—не менее 18 месяцев. Наличие регистрационного удостоверения</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lastRenderedPageBreak/>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2</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lastRenderedPageBreak/>
              <w:t>32</w:t>
            </w:r>
          </w:p>
        </w:tc>
        <w:tc>
          <w:tcPr>
            <w:tcW w:w="3725" w:type="pct"/>
            <w:shd w:val="clear" w:color="auto" w:fill="auto"/>
            <w:hideMark/>
          </w:tcPr>
          <w:p w:rsidR="00762DC1" w:rsidRPr="003C1B0B" w:rsidRDefault="00762DC1" w:rsidP="002F5583">
            <w:pPr>
              <w:pStyle w:val="a7"/>
              <w:spacing w:after="0"/>
              <w:rPr>
                <w:sz w:val="22"/>
                <w:szCs w:val="22"/>
              </w:rPr>
            </w:pPr>
            <w:r w:rsidRPr="002F5583">
              <w:rPr>
                <w:sz w:val="22"/>
                <w:szCs w:val="22"/>
              </w:rPr>
              <w:t>Контрольная сыворотка нормальная Humatrol N \6фл х 5 мл\</w:t>
            </w:r>
            <w:r>
              <w:rPr>
                <w:sz w:val="22"/>
                <w:szCs w:val="22"/>
              </w:rPr>
              <w:t xml:space="preserve"> </w:t>
            </w:r>
            <w:r w:rsidRPr="002F5583">
              <w:rPr>
                <w:color w:val="333333"/>
                <w:sz w:val="24"/>
                <w:szCs w:val="24"/>
              </w:rPr>
              <w:t>Контрольный материал Хуматрол/Humatrol N норма,лиоф сыворотка 6х5 мл Humastar 600 Универсальная лиофилизированная контрольная сыворотка Хуматрол Норма 6х5 мл . В качестве основы использована бычья сыворотка. Большая часть аттестованных значений всех наиболее важных параметров сыворотки человека в области нормальных значений ( HUMATROL N ), среднее значение 20,7 мкмоль/л</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1</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33</w:t>
            </w:r>
          </w:p>
        </w:tc>
        <w:tc>
          <w:tcPr>
            <w:tcW w:w="3725" w:type="pct"/>
            <w:shd w:val="clear" w:color="auto" w:fill="auto"/>
            <w:hideMark/>
          </w:tcPr>
          <w:p w:rsidR="00762DC1" w:rsidRPr="003C1B0B" w:rsidRDefault="00762DC1" w:rsidP="00474086">
            <w:pPr>
              <w:widowControl/>
              <w:spacing w:before="0"/>
              <w:ind w:firstLine="0"/>
              <w:jc w:val="left"/>
              <w:rPr>
                <w:sz w:val="22"/>
                <w:szCs w:val="22"/>
              </w:rPr>
            </w:pPr>
            <w:r w:rsidRPr="003C1B0B">
              <w:rPr>
                <w:sz w:val="22"/>
                <w:szCs w:val="22"/>
              </w:rPr>
              <w:t>Промывающий раствор 10л  для  геманализатора , № ПР 293, \ Реамед\</w:t>
            </w:r>
          </w:p>
          <w:p w:rsidR="00762DC1" w:rsidRPr="003C1B0B" w:rsidRDefault="00762DC1" w:rsidP="00474086">
            <w:pPr>
              <w:pStyle w:val="24"/>
              <w:numPr>
                <w:ilvl w:val="0"/>
                <w:numId w:val="18"/>
              </w:numPr>
              <w:shd w:val="clear" w:color="auto" w:fill="auto"/>
              <w:tabs>
                <w:tab w:val="left" w:pos="374"/>
              </w:tabs>
              <w:spacing w:before="0" w:after="0" w:line="240" w:lineRule="auto"/>
              <w:ind w:firstLine="0"/>
              <w:jc w:val="left"/>
              <w:rPr>
                <w:sz w:val="22"/>
                <w:szCs w:val="22"/>
              </w:rPr>
            </w:pPr>
            <w:r w:rsidRPr="003C1B0B">
              <w:rPr>
                <w:rStyle w:val="29"/>
                <w:color w:val="auto"/>
                <w:sz w:val="22"/>
                <w:szCs w:val="22"/>
              </w:rPr>
              <w:t>Объём канистры 10 литров  (Из полупрозрачного материала с градуировкой для возможности визуального контроля уровня реагентов)</w:t>
            </w:r>
          </w:p>
          <w:p w:rsidR="00762DC1" w:rsidRPr="003C1B0B" w:rsidRDefault="00762DC1" w:rsidP="00474086">
            <w:pPr>
              <w:pStyle w:val="24"/>
              <w:numPr>
                <w:ilvl w:val="0"/>
                <w:numId w:val="18"/>
              </w:numPr>
              <w:shd w:val="clear" w:color="auto" w:fill="auto"/>
              <w:tabs>
                <w:tab w:val="left" w:pos="398"/>
              </w:tabs>
              <w:spacing w:before="0" w:after="0" w:line="240" w:lineRule="auto"/>
              <w:ind w:firstLine="0"/>
              <w:jc w:val="left"/>
              <w:rPr>
                <w:sz w:val="22"/>
                <w:szCs w:val="22"/>
              </w:rPr>
            </w:pPr>
            <w:r w:rsidRPr="003C1B0B">
              <w:rPr>
                <w:rStyle w:val="29"/>
                <w:color w:val="auto"/>
                <w:sz w:val="22"/>
                <w:szCs w:val="22"/>
              </w:rPr>
              <w:t>Концентрация активных компонентов: Натрий хлорид &lt; 1,0% Буфер &lt;5%; Детергент &lt; 0,5% Протеолитический фермент &lt; 1,0% Консервант &lt; 0,4% Краситель&lt;0,001%</w:t>
            </w:r>
          </w:p>
          <w:p w:rsidR="00762DC1" w:rsidRPr="003C1B0B" w:rsidRDefault="00762DC1" w:rsidP="00474086">
            <w:pPr>
              <w:pStyle w:val="24"/>
              <w:numPr>
                <w:ilvl w:val="0"/>
                <w:numId w:val="18"/>
              </w:numPr>
              <w:shd w:val="clear" w:color="auto" w:fill="auto"/>
              <w:tabs>
                <w:tab w:val="left" w:pos="394"/>
              </w:tabs>
              <w:spacing w:before="0" w:after="0" w:line="240" w:lineRule="auto"/>
              <w:ind w:firstLine="0"/>
              <w:rPr>
                <w:sz w:val="22"/>
                <w:szCs w:val="22"/>
              </w:rPr>
            </w:pPr>
            <w:r w:rsidRPr="003C1B0B">
              <w:rPr>
                <w:rStyle w:val="29"/>
                <w:color w:val="auto"/>
                <w:sz w:val="22"/>
                <w:szCs w:val="22"/>
              </w:rPr>
              <w:t>Внешний вид - прозрачная пенящаяся жидкость голубого цвета</w:t>
            </w:r>
          </w:p>
          <w:p w:rsidR="00762DC1" w:rsidRPr="003C1B0B" w:rsidRDefault="00762DC1" w:rsidP="00474086">
            <w:pPr>
              <w:pStyle w:val="24"/>
              <w:numPr>
                <w:ilvl w:val="0"/>
                <w:numId w:val="18"/>
              </w:numPr>
              <w:shd w:val="clear" w:color="auto" w:fill="auto"/>
              <w:tabs>
                <w:tab w:val="left" w:pos="389"/>
              </w:tabs>
              <w:spacing w:before="0" w:after="0" w:line="240" w:lineRule="auto"/>
              <w:ind w:firstLine="0"/>
              <w:rPr>
                <w:sz w:val="22"/>
                <w:szCs w:val="22"/>
              </w:rPr>
            </w:pPr>
            <w:r w:rsidRPr="003C1B0B">
              <w:rPr>
                <w:rStyle w:val="29"/>
                <w:color w:val="auto"/>
                <w:sz w:val="22"/>
                <w:szCs w:val="22"/>
              </w:rPr>
              <w:t>Отметка на упаковке о дате изготовления</w:t>
            </w:r>
          </w:p>
          <w:p w:rsidR="00762DC1" w:rsidRPr="003C1B0B" w:rsidRDefault="00762DC1" w:rsidP="00474086">
            <w:pPr>
              <w:pStyle w:val="24"/>
              <w:numPr>
                <w:ilvl w:val="0"/>
                <w:numId w:val="18"/>
              </w:numPr>
              <w:shd w:val="clear" w:color="auto" w:fill="auto"/>
              <w:tabs>
                <w:tab w:val="left" w:pos="389"/>
              </w:tabs>
              <w:spacing w:before="0" w:after="0" w:line="240" w:lineRule="auto"/>
              <w:ind w:firstLine="0"/>
              <w:rPr>
                <w:sz w:val="22"/>
                <w:szCs w:val="22"/>
              </w:rPr>
            </w:pPr>
            <w:r w:rsidRPr="003C1B0B">
              <w:rPr>
                <w:rStyle w:val="29"/>
                <w:color w:val="auto"/>
                <w:sz w:val="22"/>
                <w:szCs w:val="22"/>
              </w:rPr>
              <w:t>Наличие регистрационного удостоверения</w:t>
            </w:r>
          </w:p>
          <w:p w:rsidR="00762DC1" w:rsidRPr="003C1B0B" w:rsidRDefault="00762DC1" w:rsidP="00474086">
            <w:pPr>
              <w:widowControl/>
              <w:spacing w:before="0"/>
              <w:ind w:firstLine="0"/>
              <w:jc w:val="left"/>
              <w:rPr>
                <w:sz w:val="22"/>
                <w:szCs w:val="22"/>
              </w:rPr>
            </w:pPr>
            <w:r w:rsidRPr="003C1B0B">
              <w:rPr>
                <w:rStyle w:val="29"/>
                <w:color w:val="auto"/>
                <w:sz w:val="22"/>
                <w:szCs w:val="22"/>
              </w:rPr>
              <w:t>Срок годности - не менее 18 месяцев</w:t>
            </w:r>
          </w:p>
        </w:tc>
        <w:tc>
          <w:tcPr>
            <w:tcW w:w="466" w:type="pct"/>
            <w:shd w:val="clear" w:color="auto" w:fill="auto"/>
            <w:noWrap/>
            <w:vAlign w:val="center"/>
            <w:hideMark/>
          </w:tcPr>
          <w:p w:rsidR="00762DC1" w:rsidRPr="003C1B0B" w:rsidRDefault="00762DC1" w:rsidP="00D54684">
            <w:pPr>
              <w:widowControl/>
              <w:spacing w:before="0"/>
              <w:ind w:firstLine="0"/>
              <w:jc w:val="center"/>
              <w:rPr>
                <w:sz w:val="22"/>
                <w:szCs w:val="22"/>
              </w:rPr>
            </w:pPr>
            <w:r w:rsidRPr="003C1B0B">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3</w:t>
            </w:r>
          </w:p>
        </w:tc>
      </w:tr>
      <w:tr w:rsidR="00762DC1" w:rsidRPr="003C1B0B" w:rsidTr="00D54684">
        <w:trPr>
          <w:trHeight w:val="31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34</w:t>
            </w:r>
          </w:p>
        </w:tc>
        <w:tc>
          <w:tcPr>
            <w:tcW w:w="3725" w:type="pct"/>
            <w:shd w:val="clear" w:color="auto" w:fill="auto"/>
            <w:hideMark/>
          </w:tcPr>
          <w:p w:rsidR="00762DC1" w:rsidRPr="009D4685" w:rsidRDefault="00762DC1" w:rsidP="002F5583">
            <w:pPr>
              <w:widowControl/>
              <w:spacing w:before="0"/>
              <w:ind w:firstLine="0"/>
              <w:jc w:val="left"/>
              <w:rPr>
                <w:sz w:val="22"/>
                <w:szCs w:val="22"/>
              </w:rPr>
            </w:pPr>
            <w:r w:rsidRPr="009D4685">
              <w:rPr>
                <w:sz w:val="22"/>
                <w:szCs w:val="22"/>
              </w:rPr>
              <w:t>Бумага для гем.анализаторов в пачках 210ммх12"х2000л</w:t>
            </w:r>
          </w:p>
          <w:p w:rsidR="00762DC1" w:rsidRPr="009D4685" w:rsidRDefault="00762DC1" w:rsidP="002F5583">
            <w:pPr>
              <w:widowControl/>
              <w:spacing w:before="0"/>
              <w:ind w:firstLine="0"/>
              <w:jc w:val="left"/>
              <w:rPr>
                <w:sz w:val="22"/>
                <w:szCs w:val="22"/>
              </w:rPr>
            </w:pPr>
            <w:r w:rsidRPr="009D4685">
              <w:rPr>
                <w:sz w:val="22"/>
                <w:szCs w:val="22"/>
              </w:rPr>
              <w:t>Бумага для распечатки результатов исследований,</w:t>
            </w:r>
          </w:p>
          <w:p w:rsidR="00762DC1" w:rsidRPr="00407F0C" w:rsidRDefault="00762DC1" w:rsidP="002F5583">
            <w:pPr>
              <w:widowControl/>
              <w:spacing w:before="0"/>
              <w:ind w:firstLine="0"/>
              <w:jc w:val="left"/>
              <w:rPr>
                <w:rStyle w:val="295pt"/>
                <w:color w:val="auto"/>
                <w:sz w:val="22"/>
                <w:szCs w:val="22"/>
              </w:rPr>
            </w:pPr>
            <w:r w:rsidRPr="009D4685">
              <w:rPr>
                <w:sz w:val="22"/>
                <w:szCs w:val="22"/>
              </w:rPr>
              <w:t>Размер: не менее 210ммх12"х не менее 2000листов</w:t>
            </w:r>
            <w:r>
              <w:rPr>
                <w:sz w:val="22"/>
                <w:szCs w:val="22"/>
              </w:rPr>
              <w:tab/>
            </w:r>
          </w:p>
        </w:tc>
        <w:tc>
          <w:tcPr>
            <w:tcW w:w="466" w:type="pct"/>
            <w:shd w:val="clear" w:color="auto" w:fill="auto"/>
            <w:noWrap/>
            <w:vAlign w:val="center"/>
            <w:hideMark/>
          </w:tcPr>
          <w:p w:rsidR="00762DC1" w:rsidRDefault="00762DC1" w:rsidP="00D54684">
            <w:pPr>
              <w:spacing w:before="0"/>
              <w:ind w:firstLine="0"/>
              <w:jc w:val="center"/>
            </w:pPr>
            <w:r w:rsidRPr="00C00A45">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2</w:t>
            </w:r>
          </w:p>
        </w:tc>
      </w:tr>
      <w:tr w:rsidR="00762DC1" w:rsidRPr="003C1B0B" w:rsidTr="00D54684">
        <w:trPr>
          <w:trHeight w:val="31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35</w:t>
            </w:r>
          </w:p>
        </w:tc>
        <w:tc>
          <w:tcPr>
            <w:tcW w:w="3725" w:type="pct"/>
            <w:shd w:val="clear" w:color="auto" w:fill="auto"/>
            <w:hideMark/>
          </w:tcPr>
          <w:p w:rsidR="00762DC1" w:rsidRPr="00407F0C" w:rsidRDefault="00762DC1" w:rsidP="00084112">
            <w:pPr>
              <w:widowControl/>
              <w:spacing w:before="0"/>
              <w:ind w:firstLine="0"/>
              <w:jc w:val="left"/>
              <w:rPr>
                <w:rStyle w:val="295pt"/>
                <w:color w:val="auto"/>
                <w:sz w:val="22"/>
                <w:szCs w:val="22"/>
              </w:rPr>
            </w:pPr>
            <w:r w:rsidRPr="00407F0C">
              <w:rPr>
                <w:rStyle w:val="295pt"/>
                <w:color w:val="auto"/>
                <w:sz w:val="22"/>
                <w:szCs w:val="22"/>
              </w:rPr>
              <w:t>Раствор для срочной очистки  геманализаторов 250 мл ОР 404,  ГР84008</w:t>
            </w:r>
          </w:p>
        </w:tc>
        <w:tc>
          <w:tcPr>
            <w:tcW w:w="466" w:type="pct"/>
            <w:shd w:val="clear" w:color="auto" w:fill="auto"/>
            <w:noWrap/>
            <w:vAlign w:val="center"/>
            <w:hideMark/>
          </w:tcPr>
          <w:p w:rsidR="00762DC1" w:rsidRDefault="00762DC1" w:rsidP="00D54684">
            <w:pPr>
              <w:spacing w:before="0"/>
              <w:ind w:firstLine="0"/>
              <w:jc w:val="center"/>
            </w:pPr>
            <w:r w:rsidRPr="00C00A45">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1</w:t>
            </w:r>
          </w:p>
        </w:tc>
      </w:tr>
      <w:tr w:rsidR="00762DC1" w:rsidRPr="003C1B0B" w:rsidTr="00D54684">
        <w:trPr>
          <w:trHeight w:val="225"/>
        </w:trPr>
        <w:tc>
          <w:tcPr>
            <w:tcW w:w="392" w:type="pct"/>
            <w:shd w:val="clear" w:color="auto" w:fill="auto"/>
            <w:noWrap/>
            <w:hideMark/>
          </w:tcPr>
          <w:p w:rsidR="00762DC1" w:rsidRPr="00E571A8" w:rsidRDefault="00762DC1" w:rsidP="004E26BF">
            <w:pPr>
              <w:widowControl/>
              <w:spacing w:before="0"/>
              <w:ind w:firstLine="0"/>
              <w:jc w:val="right"/>
              <w:rPr>
                <w:szCs w:val="24"/>
              </w:rPr>
            </w:pPr>
            <w:r w:rsidRPr="00E571A8">
              <w:rPr>
                <w:szCs w:val="24"/>
              </w:rPr>
              <w:t>36</w:t>
            </w:r>
          </w:p>
        </w:tc>
        <w:tc>
          <w:tcPr>
            <w:tcW w:w="3725" w:type="pct"/>
            <w:shd w:val="clear" w:color="auto" w:fill="auto"/>
            <w:hideMark/>
          </w:tcPr>
          <w:p w:rsidR="00762DC1" w:rsidRPr="00F4674B" w:rsidRDefault="00762DC1" w:rsidP="00F4674B">
            <w:pPr>
              <w:widowControl/>
              <w:spacing w:before="0"/>
              <w:ind w:firstLine="0"/>
              <w:jc w:val="left"/>
              <w:rPr>
                <w:rStyle w:val="295pt"/>
                <w:color w:val="auto"/>
                <w:sz w:val="22"/>
                <w:szCs w:val="22"/>
              </w:rPr>
            </w:pPr>
            <w:r w:rsidRPr="00F4674B">
              <w:rPr>
                <w:rStyle w:val="295pt"/>
                <w:color w:val="auto"/>
                <w:sz w:val="22"/>
                <w:szCs w:val="22"/>
              </w:rPr>
              <w:t>Краситель для окраски ретикулоцитов, предназначен для применения в качестве  красителя ретикулоцитов суправитальным пробирочным методом.</w:t>
            </w:r>
          </w:p>
          <w:p w:rsidR="00762DC1" w:rsidRPr="00F4674B" w:rsidRDefault="00762DC1" w:rsidP="00F4674B">
            <w:pPr>
              <w:widowControl/>
              <w:spacing w:before="0"/>
              <w:ind w:firstLine="0"/>
              <w:jc w:val="left"/>
              <w:rPr>
                <w:rStyle w:val="295pt"/>
                <w:color w:val="auto"/>
                <w:sz w:val="22"/>
                <w:szCs w:val="22"/>
              </w:rPr>
            </w:pPr>
            <w:r w:rsidRPr="00F4674B">
              <w:rPr>
                <w:rStyle w:val="295pt"/>
                <w:color w:val="auto"/>
                <w:sz w:val="22"/>
                <w:szCs w:val="22"/>
              </w:rPr>
              <w:t>Краситель (1% раствор бриллиантового крезилового синего в физрастворе) - 50 пробирок типа Эппендорф, каждая из которых содержит раствор красителя на 1 анализ (0,1 мл). Раствор готов к использованию.</w:t>
            </w:r>
            <w:r>
              <w:rPr>
                <w:rStyle w:val="295pt"/>
                <w:color w:val="auto"/>
                <w:sz w:val="22"/>
                <w:szCs w:val="22"/>
              </w:rPr>
              <w:t xml:space="preserve"> </w:t>
            </w:r>
            <w:r w:rsidRPr="00F4674B">
              <w:rPr>
                <w:rStyle w:val="295pt"/>
                <w:color w:val="auto"/>
                <w:sz w:val="22"/>
                <w:szCs w:val="22"/>
              </w:rPr>
              <w:t>Количество определений - 50.</w:t>
            </w:r>
          </w:p>
        </w:tc>
        <w:tc>
          <w:tcPr>
            <w:tcW w:w="466" w:type="pct"/>
            <w:shd w:val="clear" w:color="auto" w:fill="auto"/>
            <w:noWrap/>
            <w:vAlign w:val="center"/>
            <w:hideMark/>
          </w:tcPr>
          <w:p w:rsidR="00762DC1" w:rsidRDefault="00762DC1" w:rsidP="00D54684">
            <w:pPr>
              <w:spacing w:before="0"/>
              <w:ind w:firstLine="0"/>
              <w:jc w:val="center"/>
            </w:pPr>
            <w:r w:rsidRPr="00C00A45">
              <w:rPr>
                <w:sz w:val="22"/>
                <w:szCs w:val="22"/>
              </w:rPr>
              <w:t>шт.</w:t>
            </w:r>
          </w:p>
        </w:tc>
        <w:tc>
          <w:tcPr>
            <w:tcW w:w="417" w:type="pct"/>
            <w:shd w:val="clear" w:color="auto" w:fill="auto"/>
            <w:noWrap/>
            <w:vAlign w:val="center"/>
          </w:tcPr>
          <w:p w:rsidR="00762DC1" w:rsidRPr="00407F0C" w:rsidRDefault="00762DC1" w:rsidP="00D54684">
            <w:pPr>
              <w:widowControl/>
              <w:spacing w:before="0"/>
              <w:ind w:firstLine="0"/>
              <w:jc w:val="center"/>
              <w:rPr>
                <w:szCs w:val="24"/>
              </w:rPr>
            </w:pPr>
            <w:r>
              <w:rPr>
                <w:szCs w:val="24"/>
              </w:rPr>
              <w:t>1</w:t>
            </w:r>
          </w:p>
        </w:tc>
      </w:tr>
    </w:tbl>
    <w:p w:rsidR="004F5225" w:rsidRPr="009D4685" w:rsidRDefault="004F5225" w:rsidP="004F5225">
      <w:pPr>
        <w:pStyle w:val="a7"/>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pStyle w:val="a7"/>
        <w:overflowPunct w:val="0"/>
        <w:autoSpaceDE w:val="0"/>
        <w:autoSpaceDN w:val="0"/>
        <w:adjustRightInd w:val="0"/>
        <w:textAlignment w:val="baseline"/>
        <w:rPr>
          <w:sz w:val="24"/>
          <w:szCs w:val="24"/>
        </w:rPr>
      </w:pPr>
      <w:r w:rsidRPr="009D4685">
        <w:rPr>
          <w:bCs/>
          <w:sz w:val="24"/>
          <w:szCs w:val="24"/>
        </w:rPr>
        <w:t>Мы о</w:t>
      </w:r>
      <w:r w:rsidRPr="009D4685">
        <w:rPr>
          <w:sz w:val="24"/>
          <w:szCs w:val="24"/>
        </w:rPr>
        <w:t>бязуемся вносить информацию в автоматизированную систему заказов «Электронный ордер</w:t>
      </w:r>
      <w:r w:rsidR="0047070C" w:rsidRPr="009D4685">
        <w:rPr>
          <w:sz w:val="24"/>
          <w:szCs w:val="24"/>
        </w:rPr>
        <w:t xml:space="preserve"> 2.0</w:t>
      </w:r>
      <w:r w:rsidRPr="009D4685">
        <w:rPr>
          <w:sz w:val="24"/>
          <w:szCs w:val="24"/>
        </w:rPr>
        <w:t xml:space="preserve">» о поставке товара согласно инструкции предоставленной </w:t>
      </w:r>
      <w:r w:rsidR="0047070C" w:rsidRPr="009D4685">
        <w:rPr>
          <w:sz w:val="24"/>
          <w:szCs w:val="24"/>
        </w:rPr>
        <w:t xml:space="preserve">на сайте </w:t>
      </w:r>
      <w:r w:rsidRPr="009D4685">
        <w:rPr>
          <w:sz w:val="24"/>
          <w:szCs w:val="24"/>
        </w:rPr>
        <w:t>Заказчик</w:t>
      </w:r>
      <w:r w:rsidR="0047070C" w:rsidRPr="009D4685">
        <w:rPr>
          <w:sz w:val="24"/>
          <w:szCs w:val="24"/>
        </w:rPr>
        <w:t>а</w:t>
      </w:r>
      <w:r w:rsidRPr="009D4685">
        <w:rPr>
          <w:sz w:val="24"/>
          <w:szCs w:val="24"/>
        </w:rPr>
        <w:t>.</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 г. Орёл, ул. 3-я Курская, д.56,</w:t>
      </w:r>
      <w:r w:rsidR="009A387D" w:rsidRPr="002A66D5">
        <w:rPr>
          <w:sz w:val="22"/>
          <w:szCs w:val="22"/>
        </w:rPr>
        <w:t>ЧУЗ «РЖД-Медицина» г. Орёл»</w:t>
      </w:r>
    </w:p>
    <w:p w:rsidR="004F5225" w:rsidRDefault="004F5225" w:rsidP="004F5225">
      <w:pPr>
        <w:widowControl/>
        <w:numPr>
          <w:ilvl w:val="0"/>
          <w:numId w:val="8"/>
        </w:numPr>
        <w:spacing w:before="0"/>
        <w:rPr>
          <w:sz w:val="22"/>
          <w:szCs w:val="22"/>
        </w:rPr>
      </w:pPr>
      <w:r>
        <w:rPr>
          <w:b/>
          <w:bCs/>
          <w:sz w:val="22"/>
          <w:szCs w:val="22"/>
        </w:rPr>
        <w:t>Тара доставки:   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w:t>
      </w:r>
      <w:r>
        <w:rPr>
          <w:rFonts w:ascii="Times New Roman" w:hAnsi="Times New Roman"/>
          <w:b/>
          <w:sz w:val="22"/>
          <w:szCs w:val="22"/>
        </w:rPr>
        <w:lastRenderedPageBreak/>
        <w:t xml:space="preserve">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мы  берем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 xml:space="preserve">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w:t>
      </w:r>
      <w:r>
        <w:rPr>
          <w:rFonts w:ascii="Times New Roman" w:hAnsi="Times New Roman"/>
          <w:b/>
          <w:sz w:val="22"/>
          <w:szCs w:val="22"/>
        </w:rPr>
        <w:lastRenderedPageBreak/>
        <w:t>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t xml:space="preserve">        (подпись)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F77049" w:rsidRDefault="00F77049" w:rsidP="00D24614">
      <w:pPr>
        <w:pStyle w:val="a3"/>
        <w:ind w:firstLine="709"/>
        <w:jc w:val="right"/>
        <w:rPr>
          <w:sz w:val="22"/>
          <w:szCs w:val="22"/>
        </w:rPr>
      </w:pPr>
    </w:p>
    <w:p w:rsidR="00D24614" w:rsidRPr="00757A12" w:rsidRDefault="00D24614" w:rsidP="00D24614">
      <w:pPr>
        <w:pStyle w:val="a3"/>
        <w:ind w:firstLine="709"/>
        <w:jc w:val="right"/>
        <w:rPr>
          <w:sz w:val="22"/>
          <w:szCs w:val="22"/>
        </w:rPr>
      </w:pPr>
      <w:r w:rsidRPr="00757A12">
        <w:rPr>
          <w:sz w:val="22"/>
          <w:szCs w:val="22"/>
        </w:rPr>
        <w:lastRenderedPageBreak/>
        <w:t>Приложение № 1</w:t>
      </w:r>
      <w:r>
        <w:rPr>
          <w:sz w:val="22"/>
          <w:szCs w:val="22"/>
        </w:rPr>
        <w:t>/1</w:t>
      </w:r>
    </w:p>
    <w:p w:rsidR="00D24614" w:rsidRPr="00757A12" w:rsidRDefault="00D24614" w:rsidP="00D24614">
      <w:pPr>
        <w:pStyle w:val="a3"/>
        <w:ind w:firstLine="709"/>
        <w:jc w:val="right"/>
        <w:rPr>
          <w:sz w:val="22"/>
          <w:szCs w:val="22"/>
        </w:rPr>
      </w:pPr>
      <w:r w:rsidRPr="00757A12">
        <w:rPr>
          <w:sz w:val="22"/>
          <w:szCs w:val="22"/>
        </w:rPr>
        <w:t>к котировочной документации</w:t>
      </w:r>
    </w:p>
    <w:p w:rsidR="00D24614" w:rsidRPr="00757A12" w:rsidRDefault="00D24614" w:rsidP="00D24614">
      <w:pPr>
        <w:pStyle w:val="a3"/>
        <w:ind w:firstLine="709"/>
        <w:jc w:val="both"/>
        <w:rPr>
          <w:sz w:val="22"/>
          <w:szCs w:val="22"/>
        </w:rPr>
      </w:pPr>
    </w:p>
    <w:p w:rsidR="00D24614" w:rsidRPr="00757A12" w:rsidRDefault="00D24614" w:rsidP="00D24614">
      <w:pPr>
        <w:pStyle w:val="a3"/>
        <w:ind w:firstLine="709"/>
        <w:rPr>
          <w:b/>
          <w:sz w:val="28"/>
          <w:szCs w:val="28"/>
        </w:rPr>
      </w:pPr>
      <w:r w:rsidRPr="00757A12">
        <w:rPr>
          <w:b/>
          <w:sz w:val="28"/>
          <w:szCs w:val="28"/>
        </w:rPr>
        <w:t>Начальная (максимальная) цена договора</w:t>
      </w:r>
    </w:p>
    <w:p w:rsidR="00D24614" w:rsidRPr="00757A12" w:rsidRDefault="00D24614" w:rsidP="00D24614">
      <w:pPr>
        <w:pStyle w:val="a3"/>
        <w:ind w:firstLine="709"/>
        <w:jc w:val="both"/>
        <w:rPr>
          <w:sz w:val="22"/>
          <w:szCs w:val="22"/>
        </w:rPr>
      </w:pPr>
      <w:r w:rsidRPr="00757A12">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114"/>
        <w:gridCol w:w="1488"/>
        <w:gridCol w:w="1488"/>
        <w:gridCol w:w="1895"/>
        <w:gridCol w:w="1895"/>
      </w:tblGrid>
      <w:tr w:rsidR="00D24614" w:rsidRPr="00757A12" w:rsidTr="00156B78">
        <w:trPr>
          <w:trHeight w:val="345"/>
        </w:trPr>
        <w:tc>
          <w:tcPr>
            <w:tcW w:w="260" w:type="pct"/>
            <w:vAlign w:val="center"/>
          </w:tcPr>
          <w:p w:rsidR="00D24614" w:rsidRPr="00757A12" w:rsidRDefault="00D24614" w:rsidP="00156B78">
            <w:pPr>
              <w:pStyle w:val="a3"/>
              <w:rPr>
                <w:sz w:val="22"/>
                <w:szCs w:val="22"/>
              </w:rPr>
            </w:pPr>
            <w:r w:rsidRPr="00757A12">
              <w:rPr>
                <w:sz w:val="22"/>
                <w:szCs w:val="22"/>
              </w:rPr>
              <w:t>№</w:t>
            </w:r>
          </w:p>
        </w:tc>
        <w:tc>
          <w:tcPr>
            <w:tcW w:w="1494" w:type="pct"/>
            <w:shd w:val="clear" w:color="auto" w:fill="auto"/>
            <w:vAlign w:val="center"/>
            <w:hideMark/>
          </w:tcPr>
          <w:p w:rsidR="00D24614" w:rsidRPr="00757A12" w:rsidRDefault="00D24614" w:rsidP="00156B78">
            <w:pPr>
              <w:pStyle w:val="a3"/>
              <w:rPr>
                <w:sz w:val="22"/>
                <w:szCs w:val="22"/>
              </w:rPr>
            </w:pPr>
            <w:r w:rsidRPr="00757A12">
              <w:rPr>
                <w:sz w:val="22"/>
                <w:szCs w:val="22"/>
              </w:rPr>
              <w:t>Наименование товара</w:t>
            </w:r>
          </w:p>
        </w:tc>
        <w:tc>
          <w:tcPr>
            <w:tcW w:w="714" w:type="pct"/>
          </w:tcPr>
          <w:p w:rsidR="00D24614" w:rsidRPr="00757A12" w:rsidRDefault="00D24614" w:rsidP="00156B78">
            <w:pPr>
              <w:pStyle w:val="a3"/>
              <w:rPr>
                <w:sz w:val="22"/>
                <w:szCs w:val="22"/>
              </w:rPr>
            </w:pPr>
            <w:r w:rsidRPr="00757A12">
              <w:rPr>
                <w:sz w:val="22"/>
                <w:szCs w:val="22"/>
              </w:rPr>
              <w:t>КП №1,руб.</w:t>
            </w:r>
          </w:p>
        </w:tc>
        <w:tc>
          <w:tcPr>
            <w:tcW w:w="714" w:type="pct"/>
            <w:shd w:val="clear" w:color="auto" w:fill="auto"/>
          </w:tcPr>
          <w:p w:rsidR="00D24614" w:rsidRPr="00757A12" w:rsidRDefault="00D24614" w:rsidP="00156B78">
            <w:pPr>
              <w:pStyle w:val="a3"/>
              <w:rPr>
                <w:sz w:val="22"/>
                <w:szCs w:val="22"/>
              </w:rPr>
            </w:pPr>
            <w:r w:rsidRPr="00757A12">
              <w:rPr>
                <w:sz w:val="22"/>
                <w:szCs w:val="22"/>
              </w:rPr>
              <w:t>КП №2,руб.</w:t>
            </w:r>
          </w:p>
        </w:tc>
        <w:tc>
          <w:tcPr>
            <w:tcW w:w="909" w:type="pct"/>
          </w:tcPr>
          <w:p w:rsidR="00D24614" w:rsidRPr="00757A12" w:rsidRDefault="00D24614" w:rsidP="00156B78">
            <w:pPr>
              <w:pStyle w:val="a3"/>
              <w:rPr>
                <w:sz w:val="22"/>
                <w:szCs w:val="22"/>
              </w:rPr>
            </w:pPr>
            <w:r w:rsidRPr="00757A12">
              <w:rPr>
                <w:sz w:val="22"/>
                <w:szCs w:val="22"/>
              </w:rPr>
              <w:t>КП №3,руб.</w:t>
            </w:r>
          </w:p>
        </w:tc>
        <w:tc>
          <w:tcPr>
            <w:tcW w:w="909" w:type="pct"/>
            <w:vAlign w:val="center"/>
          </w:tcPr>
          <w:p w:rsidR="00D24614" w:rsidRPr="00757A12" w:rsidRDefault="00D24614" w:rsidP="00156B78">
            <w:pPr>
              <w:pStyle w:val="a3"/>
              <w:rPr>
                <w:sz w:val="22"/>
                <w:szCs w:val="22"/>
              </w:rPr>
            </w:pPr>
            <w:r w:rsidRPr="00757A12">
              <w:rPr>
                <w:sz w:val="22"/>
                <w:szCs w:val="22"/>
              </w:rPr>
              <w:t>Начальная (максимальная) цена, руб.</w:t>
            </w:r>
          </w:p>
        </w:tc>
      </w:tr>
      <w:tr w:rsidR="00D24614" w:rsidRPr="00757A12" w:rsidTr="00156B78">
        <w:trPr>
          <w:trHeight w:val="345"/>
        </w:trPr>
        <w:tc>
          <w:tcPr>
            <w:tcW w:w="260" w:type="pct"/>
            <w:vAlign w:val="center"/>
          </w:tcPr>
          <w:p w:rsidR="00D24614" w:rsidRPr="00757A12" w:rsidRDefault="00D24614" w:rsidP="00156B78">
            <w:pPr>
              <w:pStyle w:val="a3"/>
              <w:jc w:val="both"/>
              <w:rPr>
                <w:sz w:val="22"/>
                <w:szCs w:val="22"/>
              </w:rPr>
            </w:pPr>
            <w:r w:rsidRPr="00757A12">
              <w:rPr>
                <w:sz w:val="22"/>
                <w:szCs w:val="22"/>
              </w:rPr>
              <w:t>1</w:t>
            </w:r>
          </w:p>
        </w:tc>
        <w:tc>
          <w:tcPr>
            <w:tcW w:w="1494" w:type="pct"/>
            <w:shd w:val="clear" w:color="auto" w:fill="auto"/>
            <w:vAlign w:val="center"/>
            <w:hideMark/>
          </w:tcPr>
          <w:p w:rsidR="00D24614" w:rsidRPr="00165D27" w:rsidRDefault="00D24614" w:rsidP="00156B78">
            <w:pPr>
              <w:pStyle w:val="a3"/>
              <w:jc w:val="both"/>
              <w:rPr>
                <w:sz w:val="22"/>
                <w:szCs w:val="22"/>
              </w:rPr>
            </w:pPr>
            <w:r w:rsidRPr="00AA7289">
              <w:rPr>
                <w:szCs w:val="24"/>
              </w:rPr>
              <w:t>«Поставка реактивов и расходных материалов для лаборатории»</w:t>
            </w:r>
          </w:p>
        </w:tc>
        <w:tc>
          <w:tcPr>
            <w:tcW w:w="714" w:type="pct"/>
            <w:vAlign w:val="center"/>
          </w:tcPr>
          <w:p w:rsidR="00D24614" w:rsidRPr="00AA7289" w:rsidRDefault="00F77049" w:rsidP="00156B78">
            <w:pPr>
              <w:pStyle w:val="a3"/>
              <w:rPr>
                <w:bCs/>
                <w:szCs w:val="24"/>
              </w:rPr>
            </w:pPr>
            <w:r>
              <w:rPr>
                <w:bCs/>
                <w:szCs w:val="24"/>
              </w:rPr>
              <w:t>394850</w:t>
            </w:r>
          </w:p>
        </w:tc>
        <w:tc>
          <w:tcPr>
            <w:tcW w:w="714" w:type="pct"/>
            <w:shd w:val="clear" w:color="auto" w:fill="auto"/>
            <w:vAlign w:val="center"/>
          </w:tcPr>
          <w:p w:rsidR="00D24614" w:rsidRPr="00AA7289" w:rsidRDefault="00F77049" w:rsidP="00156B78">
            <w:pPr>
              <w:pStyle w:val="a3"/>
              <w:rPr>
                <w:bCs/>
                <w:szCs w:val="24"/>
              </w:rPr>
            </w:pPr>
            <w:r>
              <w:rPr>
                <w:bCs/>
                <w:szCs w:val="24"/>
              </w:rPr>
              <w:t>396433</w:t>
            </w:r>
          </w:p>
        </w:tc>
        <w:tc>
          <w:tcPr>
            <w:tcW w:w="909" w:type="pct"/>
            <w:vAlign w:val="center"/>
          </w:tcPr>
          <w:p w:rsidR="00D24614" w:rsidRPr="00AA7289" w:rsidRDefault="00F77049" w:rsidP="00156B78">
            <w:pPr>
              <w:pStyle w:val="a3"/>
              <w:rPr>
                <w:bCs/>
                <w:szCs w:val="24"/>
              </w:rPr>
            </w:pPr>
            <w:r>
              <w:rPr>
                <w:bCs/>
                <w:szCs w:val="24"/>
              </w:rPr>
              <w:t>405118</w:t>
            </w:r>
          </w:p>
        </w:tc>
        <w:tc>
          <w:tcPr>
            <w:tcW w:w="909" w:type="pct"/>
            <w:vAlign w:val="center"/>
          </w:tcPr>
          <w:p w:rsidR="00D24614" w:rsidRPr="00AA7289" w:rsidRDefault="00F77049" w:rsidP="00F77049">
            <w:pPr>
              <w:pStyle w:val="a3"/>
              <w:rPr>
                <w:b/>
                <w:bCs/>
                <w:szCs w:val="24"/>
              </w:rPr>
            </w:pPr>
            <w:r>
              <w:rPr>
                <w:b/>
                <w:bCs/>
                <w:szCs w:val="24"/>
              </w:rPr>
              <w:t>398800</w:t>
            </w:r>
          </w:p>
        </w:tc>
      </w:tr>
    </w:tbl>
    <w:p w:rsidR="00D24614" w:rsidRPr="00757A12" w:rsidRDefault="00D24614" w:rsidP="00D24614">
      <w:pPr>
        <w:pStyle w:val="a3"/>
        <w:ind w:firstLine="709"/>
        <w:jc w:val="both"/>
        <w:rPr>
          <w:sz w:val="22"/>
          <w:szCs w:val="22"/>
        </w:rPr>
      </w:pPr>
    </w:p>
    <w:p w:rsidR="00D24614" w:rsidRPr="005B7420" w:rsidRDefault="00D24614" w:rsidP="00D24614">
      <w:pPr>
        <w:pStyle w:val="a3"/>
        <w:ind w:firstLine="709"/>
        <w:jc w:val="both"/>
        <w:rPr>
          <w:szCs w:val="24"/>
        </w:rPr>
      </w:pPr>
      <w:r w:rsidRPr="005B7420">
        <w:rPr>
          <w:szCs w:val="24"/>
        </w:rPr>
        <w:t>Информация об организациях предоставивших коммерческие предложения находится у Организатора процедуры закупки в пакете документов на проведение запроса котировок.</w:t>
      </w:r>
    </w:p>
    <w:p w:rsidR="00D24614" w:rsidRPr="005B7420" w:rsidRDefault="00D24614" w:rsidP="00D24614">
      <w:pPr>
        <w:pStyle w:val="a3"/>
        <w:ind w:firstLine="709"/>
        <w:jc w:val="both"/>
        <w:rPr>
          <w:szCs w:val="24"/>
        </w:rPr>
      </w:pPr>
      <w:r w:rsidRPr="005B7420">
        <w:rPr>
          <w:szCs w:val="24"/>
        </w:rPr>
        <w:t xml:space="preserve">В качестве начальной (максимальной) цены устанавливается </w:t>
      </w:r>
      <w:r w:rsidR="00F77049">
        <w:rPr>
          <w:szCs w:val="24"/>
        </w:rPr>
        <w:t>средняя</w:t>
      </w:r>
      <w:r w:rsidRPr="005B7420">
        <w:rPr>
          <w:szCs w:val="24"/>
        </w:rPr>
        <w:t xml:space="preserve"> цена из предложенных коммерческих предложений.</w:t>
      </w:r>
    </w:p>
    <w:p w:rsidR="00D24614" w:rsidRPr="005B7420" w:rsidRDefault="00D24614" w:rsidP="00D24614">
      <w:pPr>
        <w:pStyle w:val="21"/>
        <w:spacing w:after="0" w:line="240" w:lineRule="auto"/>
        <w:ind w:firstLine="709"/>
        <w:jc w:val="both"/>
        <w:rPr>
          <w:b/>
          <w:snapToGrid w:val="0"/>
          <w:sz w:val="24"/>
          <w:szCs w:val="24"/>
        </w:rPr>
      </w:pPr>
      <w:r w:rsidRPr="005B7420">
        <w:rPr>
          <w:sz w:val="24"/>
          <w:szCs w:val="24"/>
        </w:rPr>
        <w:t xml:space="preserve">Итого: начальная (максимальная) цена договора: </w:t>
      </w:r>
      <w:r w:rsidR="00F77049">
        <w:rPr>
          <w:b/>
          <w:snapToGrid w:val="0"/>
          <w:sz w:val="24"/>
          <w:szCs w:val="24"/>
        </w:rPr>
        <w:t>398800</w:t>
      </w:r>
      <w:r w:rsidRPr="00D133B4">
        <w:rPr>
          <w:b/>
          <w:snapToGrid w:val="0"/>
          <w:sz w:val="24"/>
          <w:szCs w:val="24"/>
        </w:rPr>
        <w:t xml:space="preserve"> (</w:t>
      </w:r>
      <w:r w:rsidR="00F77049">
        <w:rPr>
          <w:b/>
          <w:snapToGrid w:val="0"/>
          <w:sz w:val="24"/>
          <w:szCs w:val="24"/>
        </w:rPr>
        <w:t xml:space="preserve">Триста девяносто восемь </w:t>
      </w:r>
      <w:r w:rsidRPr="00D133B4">
        <w:rPr>
          <w:b/>
          <w:snapToGrid w:val="0"/>
          <w:sz w:val="24"/>
          <w:szCs w:val="24"/>
        </w:rPr>
        <w:t>тысяч</w:t>
      </w:r>
      <w:r w:rsidR="00F77049">
        <w:rPr>
          <w:b/>
          <w:snapToGrid w:val="0"/>
          <w:sz w:val="24"/>
          <w:szCs w:val="24"/>
        </w:rPr>
        <w:t xml:space="preserve"> восемьсот</w:t>
      </w:r>
      <w:r w:rsidRPr="00D133B4">
        <w:rPr>
          <w:b/>
          <w:snapToGrid w:val="0"/>
          <w:sz w:val="24"/>
          <w:szCs w:val="24"/>
        </w:rPr>
        <w:t>) рубл</w:t>
      </w:r>
      <w:r w:rsidR="00F77049">
        <w:rPr>
          <w:b/>
          <w:snapToGrid w:val="0"/>
          <w:sz w:val="24"/>
          <w:szCs w:val="24"/>
        </w:rPr>
        <w:t>ей</w:t>
      </w:r>
      <w:r w:rsidRPr="00D133B4">
        <w:rPr>
          <w:b/>
          <w:snapToGrid w:val="0"/>
          <w:sz w:val="24"/>
          <w:szCs w:val="24"/>
        </w:rPr>
        <w:t xml:space="preserve"> 00 копеек</w:t>
      </w:r>
    </w:p>
    <w:p w:rsidR="00D24614" w:rsidRPr="00757A12" w:rsidRDefault="00D24614" w:rsidP="00D24614">
      <w:pPr>
        <w:pStyle w:val="21"/>
        <w:spacing w:after="0" w:line="240" w:lineRule="auto"/>
        <w:ind w:firstLine="709"/>
        <w:jc w:val="center"/>
        <w:rPr>
          <w:b/>
          <w:snapToGrid w:val="0"/>
          <w:sz w:val="22"/>
          <w:szCs w:val="22"/>
        </w:rPr>
      </w:pPr>
    </w:p>
    <w:p w:rsidR="00D24614" w:rsidRPr="00757A12" w:rsidRDefault="00D24614" w:rsidP="00D24614">
      <w:pPr>
        <w:pStyle w:val="a3"/>
        <w:ind w:firstLine="709"/>
        <w:jc w:val="both"/>
        <w:rPr>
          <w:sz w:val="22"/>
          <w:szCs w:val="22"/>
        </w:rPr>
      </w:pPr>
    </w:p>
    <w:p w:rsidR="00D24614" w:rsidRPr="00757A12" w:rsidRDefault="00D24614" w:rsidP="00D24614">
      <w:pPr>
        <w:pStyle w:val="a3"/>
        <w:ind w:firstLine="709"/>
        <w:jc w:val="both"/>
        <w:rPr>
          <w:sz w:val="22"/>
          <w:szCs w:val="22"/>
        </w:rPr>
      </w:pPr>
    </w:p>
    <w:p w:rsidR="00D24614" w:rsidRPr="00757A12" w:rsidRDefault="00D24614" w:rsidP="00D24614">
      <w:pPr>
        <w:pStyle w:val="a3"/>
        <w:ind w:firstLine="709"/>
        <w:jc w:val="both"/>
        <w:rPr>
          <w:sz w:val="22"/>
          <w:szCs w:val="22"/>
        </w:rPr>
      </w:pPr>
      <w:r w:rsidRPr="00757A12">
        <w:rPr>
          <w:sz w:val="22"/>
          <w:szCs w:val="22"/>
        </w:rPr>
        <w:t xml:space="preserve">Главный врач ЧУЗ «РЖД-Медицина» г.Орёл»                              _______________ </w:t>
      </w:r>
      <w:r w:rsidR="00762DC1">
        <w:rPr>
          <w:sz w:val="22"/>
          <w:szCs w:val="22"/>
        </w:rPr>
        <w:t>Ю.В. Курбатова</w:t>
      </w:r>
    </w:p>
    <w:p w:rsidR="00D24614" w:rsidRPr="00757A12" w:rsidRDefault="00D24614" w:rsidP="00D24614">
      <w:pPr>
        <w:pStyle w:val="21"/>
        <w:spacing w:after="0" w:line="240" w:lineRule="auto"/>
        <w:ind w:firstLine="709"/>
        <w:jc w:val="center"/>
        <w:rPr>
          <w:b/>
          <w:snapToGrid w:val="0"/>
          <w:sz w:val="22"/>
          <w:szCs w:val="22"/>
        </w:rPr>
      </w:pPr>
    </w:p>
    <w:p w:rsidR="00D24614" w:rsidRPr="00757A12" w:rsidRDefault="00D24614" w:rsidP="00D24614">
      <w:pPr>
        <w:pStyle w:val="a3"/>
        <w:ind w:firstLine="709"/>
        <w:jc w:val="both"/>
        <w:rPr>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D24614" w:rsidRDefault="00D24614" w:rsidP="004F5225">
      <w:pPr>
        <w:widowControl/>
        <w:spacing w:before="0"/>
        <w:ind w:firstLine="0"/>
        <w:contextualSpacing/>
        <w:jc w:val="right"/>
        <w:rPr>
          <w:b/>
          <w:sz w:val="22"/>
          <w:szCs w:val="22"/>
        </w:rPr>
      </w:pPr>
    </w:p>
    <w:p w:rsidR="004F5225" w:rsidRDefault="004F5225" w:rsidP="004F5225">
      <w:pPr>
        <w:widowControl/>
        <w:spacing w:before="0"/>
        <w:ind w:firstLine="0"/>
        <w:contextualSpacing/>
        <w:jc w:val="right"/>
        <w:rPr>
          <w:b/>
          <w:sz w:val="22"/>
          <w:szCs w:val="22"/>
        </w:rPr>
      </w:pPr>
      <w:r>
        <w:rPr>
          <w:b/>
          <w:sz w:val="22"/>
          <w:szCs w:val="22"/>
        </w:rPr>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7"/>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Адрес: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e"/>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(должность)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r>
        <w:rPr>
          <w:rFonts w:ascii="Times New Roman" w:hAnsi="Times New Roman" w:cs="Times New Roman"/>
          <w:sz w:val="24"/>
          <w:szCs w:val="24"/>
        </w:rPr>
        <w:t xml:space="preserve">                                                                                         «___» ____________ 20__</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w:t>
      </w:r>
      <w:r w:rsidR="003C1B0B">
        <w:rPr>
          <w:szCs w:val="24"/>
        </w:rPr>
        <w:t>г</w:t>
      </w:r>
      <w:r w:rsidR="004F5225">
        <w:rPr>
          <w:szCs w:val="24"/>
        </w:rPr>
        <w:t xml:space="preserve">лавного врача </w:t>
      </w:r>
      <w:r w:rsidR="00F77049">
        <w:rPr>
          <w:szCs w:val="24"/>
        </w:rPr>
        <w:t>Курбатовой Юлии Васильевны</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Орёл</w:t>
      </w:r>
      <w:r w:rsidR="00E61D51" w:rsidRPr="004F5225">
        <w:rPr>
          <w:szCs w:val="24"/>
        </w:rPr>
        <w:t>,</w:t>
      </w:r>
      <w:r w:rsidR="00F77049">
        <w:rPr>
          <w:szCs w:val="24"/>
        </w:rPr>
        <w:t xml:space="preserve"> </w:t>
      </w:r>
      <w:r w:rsidR="00E61D51" w:rsidRPr="004F5225">
        <w:rPr>
          <w:szCs w:val="24"/>
        </w:rPr>
        <w:t>ул.3-я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2.1. Общая стоимость Товара по настоящему Договору,</w:t>
      </w:r>
      <w:r w:rsidR="00671848">
        <w:rPr>
          <w:szCs w:val="24"/>
        </w:rPr>
        <w:t xml:space="preserve"> </w:t>
      </w:r>
      <w:r>
        <w:rPr>
          <w:szCs w:val="24"/>
        </w:rPr>
        <w:t xml:space="preserve">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lastRenderedPageBreak/>
        <w:t>3.2.3. Принять и оплатить Товар в размерах и в сроки, установленные настоящим Договором.</w:t>
      </w:r>
    </w:p>
    <w:p w:rsidR="004F5225" w:rsidRDefault="004F5225" w:rsidP="00452B45">
      <w:pPr>
        <w:pStyle w:val="Standard"/>
        <w:spacing w:before="0"/>
        <w:ind w:firstLine="720"/>
      </w:pPr>
      <w:r>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1"/>
        <w:jc w:val="both"/>
        <w:rPr>
          <w:sz w:val="24"/>
          <w:szCs w:val="24"/>
        </w:rPr>
      </w:pPr>
      <w:r>
        <w:rPr>
          <w:sz w:val="24"/>
          <w:szCs w:val="24"/>
        </w:rPr>
        <w:tab/>
        <w:t>5.1. Поставщик гарантирует, что:</w:t>
      </w:r>
    </w:p>
    <w:p w:rsidR="004F5225" w:rsidRDefault="004F5225" w:rsidP="00452B45">
      <w:pPr>
        <w:pStyle w:val="af1"/>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1"/>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1"/>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1"/>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1"/>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w:t>
      </w:r>
      <w:r>
        <w:rPr>
          <w:szCs w:val="24"/>
        </w:rPr>
        <w:lastRenderedPageBreak/>
        <w:t xml:space="preserve">связи с этим расходы.  </w:t>
      </w:r>
    </w:p>
    <w:p w:rsidR="004F5225" w:rsidRDefault="004F5225" w:rsidP="00452B45">
      <w:pPr>
        <w:pStyle w:val="Standard"/>
        <w:spacing w:before="0"/>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1"/>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1"/>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1"/>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1"/>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1"/>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1"/>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1"/>
        <w:ind w:firstLine="708"/>
        <w:jc w:val="both"/>
        <w:rPr>
          <w:sz w:val="24"/>
          <w:szCs w:val="24"/>
        </w:rPr>
      </w:pPr>
      <w:r>
        <w:rPr>
          <w:sz w:val="24"/>
          <w:szCs w:val="24"/>
        </w:rPr>
        <w:t>8.</w:t>
      </w:r>
      <w:r w:rsidR="00CE4B76">
        <w:rPr>
          <w:sz w:val="24"/>
          <w:szCs w:val="24"/>
        </w:rPr>
        <w:t>5</w:t>
      </w:r>
      <w:r>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1"/>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Pr>
          <w:sz w:val="24"/>
          <w:szCs w:val="24"/>
        </w:rPr>
        <w:t>йТовар</w:t>
      </w:r>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1"/>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709"/>
        <w:jc w:val="both"/>
        <w:rPr>
          <w:rFonts w:ascii="Times New Roman" w:hAnsi="Times New Roman"/>
          <w:iCs/>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lastRenderedPageBreak/>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1" w:name="OLE_LINK5"/>
      <w:bookmarkStart w:id="2" w:name="OLE_LINK1"/>
      <w:bookmarkStart w:id="3" w:name="OLE_LINK12"/>
      <w:bookmarkStart w:id="4" w:name="OLE_LINK13"/>
      <w:r>
        <w:rPr>
          <w:b/>
        </w:rPr>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rFonts w:ascii="Times New Roman" w:hAnsi="Times New Roman"/>
          <w:sz w:val="24"/>
          <w:szCs w:val="24"/>
        </w:rPr>
        <w:t xml:space="preserve">12.1, 12.2 </w:t>
      </w:r>
      <w:bookmarkEnd w:id="5"/>
      <w:bookmarkEnd w:id="6"/>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r w:rsidRPr="00452B45">
        <w:rPr>
          <w:rFonts w:ascii="Times New Roman" w:hAnsi="Times New Roman"/>
          <w:color w:val="00B0F0"/>
          <w:sz w:val="24"/>
          <w:szCs w:val="24"/>
          <w:lang w:val="en-US"/>
        </w:rPr>
        <w:t>poliklin</w:t>
      </w:r>
      <w:r w:rsidRPr="00452B45">
        <w:rPr>
          <w:rFonts w:ascii="Times New Roman" w:hAnsi="Times New Roman"/>
          <w:color w:val="00B0F0"/>
          <w:sz w:val="24"/>
          <w:szCs w:val="24"/>
        </w:rPr>
        <w:t>@</w:t>
      </w:r>
      <w:r w:rsidRPr="00452B45">
        <w:rPr>
          <w:rFonts w:ascii="Times New Roman" w:hAnsi="Times New Roman"/>
          <w:color w:val="00B0F0"/>
          <w:sz w:val="24"/>
          <w:szCs w:val="24"/>
          <w:lang w:val="en-US"/>
        </w:rPr>
        <w:t>nuzorel</w:t>
      </w:r>
      <w:r w:rsidRPr="00452B45">
        <w:rPr>
          <w:rFonts w:ascii="Times New Roman" w:hAnsi="Times New Roman"/>
          <w:color w:val="00B0F0"/>
          <w:sz w:val="24"/>
          <w:szCs w:val="24"/>
        </w:rPr>
        <w:t>.</w:t>
      </w:r>
      <w:r w:rsidRPr="00452B45">
        <w:rPr>
          <w:rFonts w:ascii="Times New Roman" w:hAnsi="Times New Roman"/>
          <w:color w:val="00B0F0"/>
          <w:sz w:val="24"/>
          <w:szCs w:val="24"/>
          <w:lang w:val="en-US"/>
        </w:rPr>
        <w:t>ru</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lastRenderedPageBreak/>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lastRenderedPageBreak/>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ючения и действует до 3</w:t>
      </w:r>
      <w:r w:rsidR="00F77049">
        <w:rPr>
          <w:rFonts w:ascii="Times New Roman" w:hAnsi="Times New Roman"/>
          <w:sz w:val="24"/>
          <w:szCs w:val="24"/>
        </w:rPr>
        <w:t>1</w:t>
      </w:r>
      <w:r w:rsidR="00CF4D66">
        <w:rPr>
          <w:rFonts w:ascii="Times New Roman" w:hAnsi="Times New Roman"/>
          <w:sz w:val="24"/>
          <w:szCs w:val="24"/>
        </w:rPr>
        <w:t>.</w:t>
      </w:r>
      <w:r w:rsidR="00034B04">
        <w:rPr>
          <w:rFonts w:ascii="Times New Roman" w:hAnsi="Times New Roman"/>
          <w:sz w:val="24"/>
          <w:szCs w:val="24"/>
        </w:rPr>
        <w:t>0</w:t>
      </w:r>
      <w:r w:rsidR="00F77049">
        <w:rPr>
          <w:rFonts w:ascii="Times New Roman" w:hAnsi="Times New Roman"/>
          <w:sz w:val="24"/>
          <w:szCs w:val="24"/>
        </w:rPr>
        <w:t>5</w:t>
      </w:r>
      <w:r w:rsidR="00CF4D66">
        <w:rPr>
          <w:rFonts w:ascii="Times New Roman" w:hAnsi="Times New Roman"/>
          <w:sz w:val="24"/>
          <w:szCs w:val="24"/>
        </w:rPr>
        <w:t>.202</w:t>
      </w:r>
      <w:r w:rsidR="00F77049">
        <w:rPr>
          <w:rFonts w:ascii="Times New Roman" w:hAnsi="Times New Roman"/>
          <w:sz w:val="24"/>
          <w:szCs w:val="24"/>
        </w:rPr>
        <w:t>3</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7"/>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7"/>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7"/>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1" w:history="1">
              <w:r w:rsidR="008D4271" w:rsidRPr="00CA1774">
                <w:rPr>
                  <w:rStyle w:val="af"/>
                  <w:sz w:val="24"/>
                  <w:szCs w:val="24"/>
                  <w:lang w:val="en-US"/>
                </w:rPr>
                <w:t>poliklin</w:t>
              </w:r>
              <w:r w:rsidR="008D4271" w:rsidRPr="00D4521E">
                <w:rPr>
                  <w:rStyle w:val="af"/>
                  <w:sz w:val="24"/>
                  <w:szCs w:val="24"/>
                </w:rPr>
                <w:t>@</w:t>
              </w:r>
              <w:r w:rsidR="008D4271" w:rsidRPr="00CA1774">
                <w:rPr>
                  <w:rStyle w:val="af"/>
                  <w:sz w:val="24"/>
                  <w:szCs w:val="24"/>
                  <w:lang w:val="en-US"/>
                </w:rPr>
                <w:t>nuzorel</w:t>
              </w:r>
              <w:r w:rsidR="008D4271" w:rsidRPr="00D4521E">
                <w:rPr>
                  <w:rStyle w:val="af"/>
                  <w:sz w:val="24"/>
                  <w:szCs w:val="24"/>
                </w:rPr>
                <w:t>.</w:t>
              </w:r>
              <w:r w:rsidR="008D4271" w:rsidRPr="00CA1774">
                <w:rPr>
                  <w:rStyle w:val="af"/>
                  <w:sz w:val="24"/>
                  <w:szCs w:val="24"/>
                  <w:lang w:val="en-US"/>
                </w:rPr>
                <w:t>ru</w:t>
              </w:r>
            </w:hyperlink>
            <w:r w:rsidRPr="00D4521E">
              <w:rPr>
                <w:sz w:val="24"/>
                <w:szCs w:val="24"/>
              </w:rPr>
              <w:tab/>
            </w:r>
          </w:p>
          <w:p w:rsidR="002A66D5" w:rsidRPr="00D4521E" w:rsidRDefault="002A66D5" w:rsidP="002A66D5">
            <w:pPr>
              <w:pStyle w:val="a7"/>
              <w:widowControl w:val="0"/>
              <w:spacing w:after="0"/>
              <w:jc w:val="both"/>
              <w:rPr>
                <w:sz w:val="24"/>
                <w:szCs w:val="24"/>
              </w:rPr>
            </w:pPr>
          </w:p>
          <w:p w:rsidR="002A66D5" w:rsidRPr="002A66D5" w:rsidRDefault="002A66D5" w:rsidP="002A66D5">
            <w:pPr>
              <w:pStyle w:val="a7"/>
              <w:widowControl w:val="0"/>
              <w:spacing w:after="0"/>
              <w:jc w:val="both"/>
              <w:rPr>
                <w:sz w:val="24"/>
                <w:szCs w:val="24"/>
                <w:lang w:val="en-US"/>
              </w:rPr>
            </w:pPr>
            <w:r w:rsidRPr="002A66D5">
              <w:rPr>
                <w:sz w:val="24"/>
                <w:szCs w:val="24"/>
                <w:lang w:val="en-US"/>
              </w:rPr>
              <w:t>_______________/</w:t>
            </w:r>
            <w:r w:rsidR="00762DC1">
              <w:rPr>
                <w:sz w:val="24"/>
                <w:szCs w:val="24"/>
              </w:rPr>
              <w:t>Ю.В. Курбатова</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7"/>
              <w:widowControl w:val="0"/>
              <w:spacing w:after="0"/>
              <w:jc w:val="both"/>
              <w:rPr>
                <w:b/>
                <w:sz w:val="24"/>
                <w:szCs w:val="24"/>
              </w:rPr>
            </w:pPr>
            <w:r>
              <w:rPr>
                <w:b/>
                <w:sz w:val="24"/>
                <w:szCs w:val="24"/>
              </w:rPr>
              <w:t>Поставщик:</w:t>
            </w: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4F5225" w:rsidRDefault="002A66D5" w:rsidP="002A66D5">
            <w:pPr>
              <w:pStyle w:val="a7"/>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_____________  от «___» ___________ 20__г.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Tr="004F5225">
        <w:trPr>
          <w:trHeight w:val="1595"/>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7"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7"/>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_______________/</w:t>
      </w:r>
      <w:r w:rsidR="00762DC1">
        <w:rPr>
          <w:sz w:val="24"/>
          <w:szCs w:val="24"/>
        </w:rPr>
        <w:t>Ю.В. Курбатова</w:t>
      </w:r>
      <w:r>
        <w:rPr>
          <w:sz w:val="24"/>
          <w:szCs w:val="24"/>
        </w:rPr>
        <w:t>/</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_____________  от «___» ___________ 20__г.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w:t>
            </w:r>
            <w:r w:rsidR="00EE69A4">
              <w:t>№</w:t>
            </w:r>
            <w:r>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c"/>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w:t>
      </w:r>
      <w:r w:rsidR="00762DC1">
        <w:rPr>
          <w:sz w:val="24"/>
          <w:szCs w:val="24"/>
        </w:rPr>
        <w:t>Ю.В. Курбатова</w:t>
      </w:r>
      <w:r>
        <w:rPr>
          <w:sz w:val="24"/>
          <w:szCs w:val="24"/>
        </w:rPr>
        <w:t>/</w:t>
      </w:r>
      <w:r>
        <w:rPr>
          <w:sz w:val="24"/>
          <w:szCs w:val="24"/>
        </w:rPr>
        <w:tab/>
        <w:t xml:space="preserve">                             __________________/_________________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2"/>
      <w:footerReference w:type="even" r:id="rId13"/>
      <w:footerReference w:type="default" r:id="rId14"/>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1F8" w:rsidRDefault="004701F8">
      <w:r>
        <w:separator/>
      </w:r>
    </w:p>
  </w:endnote>
  <w:endnote w:type="continuationSeparator" w:id="1">
    <w:p w:rsidR="004701F8" w:rsidRDefault="00470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04" w:rsidRDefault="00887304" w:rsidP="00AD1F4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87304" w:rsidRDefault="00887304" w:rsidP="00AD1F4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04" w:rsidRDefault="00887304" w:rsidP="00AD1F4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1F8" w:rsidRDefault="004701F8">
      <w:r>
        <w:separator/>
      </w:r>
    </w:p>
  </w:footnote>
  <w:footnote w:type="continuationSeparator" w:id="1">
    <w:p w:rsidR="004701F8" w:rsidRDefault="00470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04" w:rsidRDefault="00887304" w:rsidP="00AD1F4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87304" w:rsidRDefault="0088730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6"/>
  </w:num>
  <w:num w:numId="15">
    <w:abstractNumId w:val="8"/>
  </w:num>
  <w:num w:numId="16">
    <w:abstractNumId w:val="9"/>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AD1F45"/>
    <w:rsid w:val="00006882"/>
    <w:rsid w:val="00034B04"/>
    <w:rsid w:val="00061F45"/>
    <w:rsid w:val="00072340"/>
    <w:rsid w:val="0007442A"/>
    <w:rsid w:val="00084112"/>
    <w:rsid w:val="000A0858"/>
    <w:rsid w:val="000B501D"/>
    <w:rsid w:val="001219FD"/>
    <w:rsid w:val="00127781"/>
    <w:rsid w:val="0013326E"/>
    <w:rsid w:val="00143CE1"/>
    <w:rsid w:val="00156B78"/>
    <w:rsid w:val="0016598E"/>
    <w:rsid w:val="00167C9C"/>
    <w:rsid w:val="001706D9"/>
    <w:rsid w:val="0017169E"/>
    <w:rsid w:val="0018688D"/>
    <w:rsid w:val="00190ECB"/>
    <w:rsid w:val="001B0499"/>
    <w:rsid w:val="001B27EF"/>
    <w:rsid w:val="001D0C24"/>
    <w:rsid w:val="001D4162"/>
    <w:rsid w:val="001E14A4"/>
    <w:rsid w:val="00252BE6"/>
    <w:rsid w:val="00261D28"/>
    <w:rsid w:val="00267B1B"/>
    <w:rsid w:val="00270D46"/>
    <w:rsid w:val="0028780A"/>
    <w:rsid w:val="002938BF"/>
    <w:rsid w:val="002A66D5"/>
    <w:rsid w:val="002F4EA8"/>
    <w:rsid w:val="002F5583"/>
    <w:rsid w:val="003313F5"/>
    <w:rsid w:val="003424B9"/>
    <w:rsid w:val="0037704C"/>
    <w:rsid w:val="003806F0"/>
    <w:rsid w:val="00395DB7"/>
    <w:rsid w:val="003A547F"/>
    <w:rsid w:val="003C1B0B"/>
    <w:rsid w:val="003D2A31"/>
    <w:rsid w:val="003D2F35"/>
    <w:rsid w:val="003D3003"/>
    <w:rsid w:val="003E05B0"/>
    <w:rsid w:val="003E15B0"/>
    <w:rsid w:val="003E54D9"/>
    <w:rsid w:val="003E6105"/>
    <w:rsid w:val="00400B5F"/>
    <w:rsid w:val="004069C7"/>
    <w:rsid w:val="00407F0C"/>
    <w:rsid w:val="00423651"/>
    <w:rsid w:val="0042531A"/>
    <w:rsid w:val="00431383"/>
    <w:rsid w:val="00446F50"/>
    <w:rsid w:val="00452B45"/>
    <w:rsid w:val="00455C26"/>
    <w:rsid w:val="004701F8"/>
    <w:rsid w:val="0047070C"/>
    <w:rsid w:val="00470C0F"/>
    <w:rsid w:val="00474086"/>
    <w:rsid w:val="0047667A"/>
    <w:rsid w:val="00496697"/>
    <w:rsid w:val="004A747E"/>
    <w:rsid w:val="004B34DD"/>
    <w:rsid w:val="004C5E38"/>
    <w:rsid w:val="004F463C"/>
    <w:rsid w:val="004F5225"/>
    <w:rsid w:val="00507545"/>
    <w:rsid w:val="00513DB2"/>
    <w:rsid w:val="00517637"/>
    <w:rsid w:val="00545F93"/>
    <w:rsid w:val="00573207"/>
    <w:rsid w:val="0058792E"/>
    <w:rsid w:val="005F0958"/>
    <w:rsid w:val="005F2443"/>
    <w:rsid w:val="00667B2F"/>
    <w:rsid w:val="00671848"/>
    <w:rsid w:val="006D728A"/>
    <w:rsid w:val="006E7734"/>
    <w:rsid w:val="006F4D62"/>
    <w:rsid w:val="00756DBA"/>
    <w:rsid w:val="00762DC1"/>
    <w:rsid w:val="007670C7"/>
    <w:rsid w:val="0078185F"/>
    <w:rsid w:val="007861EA"/>
    <w:rsid w:val="007A2565"/>
    <w:rsid w:val="007B0E48"/>
    <w:rsid w:val="007B4EA9"/>
    <w:rsid w:val="007C3FB5"/>
    <w:rsid w:val="007D5C31"/>
    <w:rsid w:val="007E7EF1"/>
    <w:rsid w:val="007F08E7"/>
    <w:rsid w:val="00805FC5"/>
    <w:rsid w:val="0082567E"/>
    <w:rsid w:val="00826381"/>
    <w:rsid w:val="00835749"/>
    <w:rsid w:val="008425D0"/>
    <w:rsid w:val="00854E25"/>
    <w:rsid w:val="00873F13"/>
    <w:rsid w:val="00874E3B"/>
    <w:rsid w:val="008763B8"/>
    <w:rsid w:val="00887304"/>
    <w:rsid w:val="00892848"/>
    <w:rsid w:val="00893379"/>
    <w:rsid w:val="0089791C"/>
    <w:rsid w:val="008C595E"/>
    <w:rsid w:val="008D0B7A"/>
    <w:rsid w:val="008D4271"/>
    <w:rsid w:val="008F4DBA"/>
    <w:rsid w:val="009000A0"/>
    <w:rsid w:val="00901CBD"/>
    <w:rsid w:val="00903A17"/>
    <w:rsid w:val="009247AD"/>
    <w:rsid w:val="0094010C"/>
    <w:rsid w:val="00965F48"/>
    <w:rsid w:val="009819A9"/>
    <w:rsid w:val="00995B83"/>
    <w:rsid w:val="009A387D"/>
    <w:rsid w:val="009B1A4B"/>
    <w:rsid w:val="009D4685"/>
    <w:rsid w:val="009F535B"/>
    <w:rsid w:val="00A109C1"/>
    <w:rsid w:val="00A31C18"/>
    <w:rsid w:val="00A44517"/>
    <w:rsid w:val="00A57BBB"/>
    <w:rsid w:val="00A7314D"/>
    <w:rsid w:val="00A91699"/>
    <w:rsid w:val="00A96D3B"/>
    <w:rsid w:val="00A96F88"/>
    <w:rsid w:val="00AC01DA"/>
    <w:rsid w:val="00AD0806"/>
    <w:rsid w:val="00AD1F45"/>
    <w:rsid w:val="00AD3C29"/>
    <w:rsid w:val="00AE63A7"/>
    <w:rsid w:val="00AE6FFA"/>
    <w:rsid w:val="00B03410"/>
    <w:rsid w:val="00B1193C"/>
    <w:rsid w:val="00B1559D"/>
    <w:rsid w:val="00B231A6"/>
    <w:rsid w:val="00B349D8"/>
    <w:rsid w:val="00B67246"/>
    <w:rsid w:val="00B93F86"/>
    <w:rsid w:val="00BA23F5"/>
    <w:rsid w:val="00BB402D"/>
    <w:rsid w:val="00BC1AE3"/>
    <w:rsid w:val="00BC74AF"/>
    <w:rsid w:val="00BE4809"/>
    <w:rsid w:val="00BF0CBE"/>
    <w:rsid w:val="00C07C27"/>
    <w:rsid w:val="00C200CD"/>
    <w:rsid w:val="00C27481"/>
    <w:rsid w:val="00C449CB"/>
    <w:rsid w:val="00C86F39"/>
    <w:rsid w:val="00C92AE4"/>
    <w:rsid w:val="00CB11DF"/>
    <w:rsid w:val="00CC49C8"/>
    <w:rsid w:val="00CE4B76"/>
    <w:rsid w:val="00CF2D9C"/>
    <w:rsid w:val="00CF4D66"/>
    <w:rsid w:val="00D100D3"/>
    <w:rsid w:val="00D24614"/>
    <w:rsid w:val="00D41D9F"/>
    <w:rsid w:val="00D4521E"/>
    <w:rsid w:val="00D45DC4"/>
    <w:rsid w:val="00D46D63"/>
    <w:rsid w:val="00D54684"/>
    <w:rsid w:val="00D5646E"/>
    <w:rsid w:val="00D737F5"/>
    <w:rsid w:val="00D80800"/>
    <w:rsid w:val="00D825E3"/>
    <w:rsid w:val="00D9338F"/>
    <w:rsid w:val="00D96AC5"/>
    <w:rsid w:val="00DA08DD"/>
    <w:rsid w:val="00DA67CB"/>
    <w:rsid w:val="00DB0F7A"/>
    <w:rsid w:val="00DB6CEE"/>
    <w:rsid w:val="00DD2ABE"/>
    <w:rsid w:val="00E00763"/>
    <w:rsid w:val="00E0704D"/>
    <w:rsid w:val="00E2542A"/>
    <w:rsid w:val="00E542F9"/>
    <w:rsid w:val="00E571A8"/>
    <w:rsid w:val="00E61D51"/>
    <w:rsid w:val="00E63427"/>
    <w:rsid w:val="00E75DEB"/>
    <w:rsid w:val="00E77646"/>
    <w:rsid w:val="00E8439B"/>
    <w:rsid w:val="00E932EC"/>
    <w:rsid w:val="00E97739"/>
    <w:rsid w:val="00EA55EF"/>
    <w:rsid w:val="00EC0327"/>
    <w:rsid w:val="00EE69A4"/>
    <w:rsid w:val="00EF62CE"/>
    <w:rsid w:val="00F20446"/>
    <w:rsid w:val="00F20BA7"/>
    <w:rsid w:val="00F21360"/>
    <w:rsid w:val="00F4674B"/>
    <w:rsid w:val="00F56335"/>
    <w:rsid w:val="00F6382A"/>
    <w:rsid w:val="00F710CA"/>
    <w:rsid w:val="00F77049"/>
    <w:rsid w:val="00F811ED"/>
    <w:rsid w:val="00F97279"/>
    <w:rsid w:val="00FB6888"/>
    <w:rsid w:val="00FC1D02"/>
    <w:rsid w:val="00FD5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3" w:uiPriority="99"/>
    <w:lsdException w:name="Strong" w:uiPriority="22" w:qFormat="1"/>
    <w:lsdException w:name="Emphasis" w:qFormat="1"/>
    <w:lsdException w:name="HTML Top of Form" w:uiPriority="99"/>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paragraph" w:styleId="2">
    <w:name w:val="heading 2"/>
    <w:basedOn w:val="a"/>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rsid w:val="00AD1F45"/>
    <w:pPr>
      <w:widowControl/>
      <w:spacing w:before="0" w:after="120" w:line="480" w:lineRule="auto"/>
      <w:ind w:firstLine="0"/>
      <w:jc w:val="left"/>
    </w:pPr>
    <w:rPr>
      <w:sz w:val="20"/>
    </w:rPr>
  </w:style>
  <w:style w:type="character" w:customStyle="1" w:styleId="22">
    <w:name w:val="Основной текст 2 Знак"/>
    <w:link w:val="21"/>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99"/>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 w:type="character" w:customStyle="1" w:styleId="20">
    <w:name w:val="Заголовок 2 Знак"/>
    <w:basedOn w:val="a0"/>
    <w:link w:val="2"/>
    <w:uiPriority w:val="9"/>
    <w:rsid w:val="001706D9"/>
    <w:rPr>
      <w:b/>
      <w:bCs/>
      <w:sz w:val="36"/>
      <w:szCs w:val="36"/>
    </w:rPr>
  </w:style>
  <w:style w:type="paragraph" w:styleId="z-">
    <w:name w:val="HTML Top of Form"/>
    <w:basedOn w:val="a"/>
    <w:next w:val="a"/>
    <w:link w:val="z-0"/>
    <w:hidden/>
    <w:uiPriority w:val="99"/>
    <w:unhideWhenUsed/>
    <w:rsid w:val="002F5583"/>
    <w:pPr>
      <w:widowControl/>
      <w:pBdr>
        <w:bottom w:val="single" w:sz="6" w:space="1" w:color="auto"/>
      </w:pBdr>
      <w:spacing w:before="0"/>
      <w:ind w:firstLine="0"/>
      <w:jc w:val="center"/>
    </w:pPr>
    <w:rPr>
      <w:rFonts w:ascii="Arial" w:hAnsi="Arial" w:cs="Arial"/>
      <w:vanish/>
      <w:sz w:val="16"/>
      <w:szCs w:val="16"/>
    </w:rPr>
  </w:style>
  <w:style w:type="character" w:customStyle="1" w:styleId="z-0">
    <w:name w:val="z-Начало формы Знак"/>
    <w:basedOn w:val="a0"/>
    <w:link w:val="z-"/>
    <w:uiPriority w:val="99"/>
    <w:rsid w:val="002F5583"/>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58284067">
      <w:bodyDiv w:val="1"/>
      <w:marLeft w:val="0"/>
      <w:marRight w:val="0"/>
      <w:marTop w:val="0"/>
      <w:marBottom w:val="0"/>
      <w:divBdr>
        <w:top w:val="none" w:sz="0" w:space="0" w:color="auto"/>
        <w:left w:val="none" w:sz="0" w:space="0" w:color="auto"/>
        <w:bottom w:val="none" w:sz="0" w:space="0" w:color="auto"/>
        <w:right w:val="none" w:sz="0" w:space="0" w:color="auto"/>
      </w:divBdr>
      <w:divsChild>
        <w:div w:id="222108851">
          <w:marLeft w:val="0"/>
          <w:marRight w:val="0"/>
          <w:marTop w:val="0"/>
          <w:marBottom w:val="0"/>
          <w:divBdr>
            <w:top w:val="none" w:sz="0" w:space="0" w:color="auto"/>
            <w:left w:val="none" w:sz="0" w:space="0" w:color="auto"/>
            <w:bottom w:val="none" w:sz="0" w:space="0" w:color="auto"/>
            <w:right w:val="none" w:sz="0" w:space="0" w:color="auto"/>
          </w:divBdr>
        </w:div>
      </w:divsChild>
    </w:div>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74418869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251431771">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529373394">
      <w:bodyDiv w:val="1"/>
      <w:marLeft w:val="0"/>
      <w:marRight w:val="0"/>
      <w:marTop w:val="0"/>
      <w:marBottom w:val="0"/>
      <w:divBdr>
        <w:top w:val="none" w:sz="0" w:space="0" w:color="auto"/>
        <w:left w:val="none" w:sz="0" w:space="0" w:color="auto"/>
        <w:bottom w:val="none" w:sz="0" w:space="0" w:color="auto"/>
        <w:right w:val="none" w:sz="0" w:space="0" w:color="auto"/>
      </w:divBdr>
      <w:divsChild>
        <w:div w:id="1017344871">
          <w:marLeft w:val="-4440"/>
          <w:marRight w:val="0"/>
          <w:marTop w:val="0"/>
          <w:marBottom w:val="0"/>
          <w:divBdr>
            <w:top w:val="none" w:sz="0" w:space="0" w:color="auto"/>
            <w:left w:val="none" w:sz="0" w:space="0" w:color="auto"/>
            <w:bottom w:val="none" w:sz="0" w:space="0" w:color="auto"/>
            <w:right w:val="none" w:sz="0" w:space="0" w:color="auto"/>
          </w:divBdr>
          <w:divsChild>
            <w:div w:id="1420902373">
              <w:marLeft w:val="5460"/>
              <w:marRight w:val="0"/>
              <w:marTop w:val="0"/>
              <w:marBottom w:val="0"/>
              <w:divBdr>
                <w:top w:val="none" w:sz="0" w:space="0" w:color="auto"/>
                <w:left w:val="none" w:sz="0" w:space="0" w:color="auto"/>
                <w:bottom w:val="none" w:sz="0" w:space="0" w:color="auto"/>
                <w:right w:val="none" w:sz="0" w:space="0" w:color="auto"/>
              </w:divBdr>
              <w:divsChild>
                <w:div w:id="1347908261">
                  <w:marLeft w:val="0"/>
                  <w:marRight w:val="0"/>
                  <w:marTop w:val="375"/>
                  <w:marBottom w:val="225"/>
                  <w:divBdr>
                    <w:top w:val="none" w:sz="0" w:space="0" w:color="auto"/>
                    <w:left w:val="none" w:sz="0" w:space="0" w:color="auto"/>
                    <w:bottom w:val="none" w:sz="0" w:space="0" w:color="auto"/>
                    <w:right w:val="none" w:sz="0" w:space="0" w:color="auto"/>
                  </w:divBdr>
                </w:div>
              </w:divsChild>
            </w:div>
          </w:divsChild>
        </w:div>
      </w:divsChild>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99">
      <w:bodyDiv w:val="1"/>
      <w:marLeft w:val="0"/>
      <w:marRight w:val="0"/>
      <w:marTop w:val="0"/>
      <w:marBottom w:val="0"/>
      <w:divBdr>
        <w:top w:val="none" w:sz="0" w:space="0" w:color="auto"/>
        <w:left w:val="none" w:sz="0" w:space="0" w:color="auto"/>
        <w:bottom w:val="none" w:sz="0" w:space="0" w:color="auto"/>
        <w:right w:val="none" w:sz="0" w:space="0" w:color="auto"/>
      </w:divBdr>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 w:id="1900359490">
      <w:bodyDiv w:val="1"/>
      <w:marLeft w:val="0"/>
      <w:marRight w:val="0"/>
      <w:marTop w:val="0"/>
      <w:marBottom w:val="0"/>
      <w:divBdr>
        <w:top w:val="none" w:sz="0" w:space="0" w:color="auto"/>
        <w:left w:val="none" w:sz="0" w:space="0" w:color="auto"/>
        <w:bottom w:val="none" w:sz="0" w:space="0" w:color="auto"/>
        <w:right w:val="none" w:sz="0" w:space="0" w:color="auto"/>
      </w:divBdr>
      <w:divsChild>
        <w:div w:id="208306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nuzore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klin@nuzore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iklin@nuzorel.ru" TargetMode="External"/><Relationship Id="rId4" Type="http://schemas.openxmlformats.org/officeDocument/2006/relationships/settings" Target="settings.xml"/><Relationship Id="rId9" Type="http://schemas.openxmlformats.org/officeDocument/2006/relationships/hyperlink" Target="http://www.aleksmedrzd.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08A5C-E40C-4515-A110-80473881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24</Pages>
  <Words>10686</Words>
  <Characters>60916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71460</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4</cp:revision>
  <cp:lastPrinted>2022-01-15T09:22:00Z</cp:lastPrinted>
  <dcterms:created xsi:type="dcterms:W3CDTF">2023-02-02T09:19:00Z</dcterms:created>
  <dcterms:modified xsi:type="dcterms:W3CDTF">2023-02-04T13:55:00Z</dcterms:modified>
</cp:coreProperties>
</file>